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D8BD56" w14:textId="3C7BF7D4" w:rsidR="008378AA" w:rsidRDefault="004D0DA7" w:rsidP="004D0DA7">
      <w:pPr>
        <w:pStyle w:val="Ondertitel"/>
      </w:pPr>
      <w:r>
        <w:t>Instructiefiche chemie</w:t>
      </w:r>
    </w:p>
    <w:p w14:paraId="3A82C7EC" w14:textId="0D24AE58" w:rsidR="004D0DA7" w:rsidRDefault="004D0DA7" w:rsidP="004D0DA7">
      <w:pPr>
        <w:pStyle w:val="Kop1"/>
        <w:rPr>
          <w:u w:val="single"/>
        </w:rPr>
      </w:pPr>
      <w:r w:rsidRPr="004D0DA7">
        <w:rPr>
          <w:u w:val="single"/>
        </w:rPr>
        <w:t>Galvanische cel op papier</w:t>
      </w:r>
    </w:p>
    <w:p w14:paraId="0440532B" w14:textId="77777777" w:rsidR="004D0DA7" w:rsidRDefault="004D0DA7" w:rsidP="004D0DA7"/>
    <w:p w14:paraId="06DB68D2" w14:textId="7BDDF387" w:rsidR="004D0DA7" w:rsidRPr="004D0DA7" w:rsidRDefault="004D0DA7" w:rsidP="004D0DA7">
      <w:pPr>
        <w:pStyle w:val="Lijstalinea"/>
        <w:numPr>
          <w:ilvl w:val="0"/>
          <w:numId w:val="1"/>
        </w:numPr>
        <w:rPr>
          <w:b/>
          <w:bCs/>
          <w:sz w:val="24"/>
          <w:szCs w:val="24"/>
        </w:rPr>
      </w:pPr>
      <w:r w:rsidRPr="004D0DA7">
        <w:rPr>
          <w:b/>
          <w:bCs/>
          <w:sz w:val="24"/>
          <w:szCs w:val="24"/>
        </w:rPr>
        <w:t xml:space="preserve">Onderzoeksvraag? </w:t>
      </w:r>
    </w:p>
    <w:p w14:paraId="51AF2DD2" w14:textId="64988E38" w:rsidR="004D0DA7" w:rsidRPr="004D0DA7" w:rsidRDefault="004D0DA7" w:rsidP="004D0DA7">
      <w:pPr>
        <w:pStyle w:val="Lijstalinea"/>
        <w:numPr>
          <w:ilvl w:val="0"/>
          <w:numId w:val="2"/>
        </w:numPr>
        <w:rPr>
          <w:sz w:val="24"/>
          <w:szCs w:val="24"/>
        </w:rPr>
      </w:pPr>
      <w:r w:rsidRPr="004D0DA7">
        <w:rPr>
          <w:sz w:val="24"/>
          <w:szCs w:val="24"/>
        </w:rPr>
        <w:t xml:space="preserve">Hoe kunnen we in een petrischaal verschillende spanningen vormen? </w:t>
      </w:r>
    </w:p>
    <w:p w14:paraId="3E70CDA7" w14:textId="77777777" w:rsidR="004D0DA7" w:rsidRDefault="004D0DA7" w:rsidP="004D0DA7"/>
    <w:p w14:paraId="1156FE3A" w14:textId="10D992F2" w:rsidR="004D0DA7" w:rsidRPr="004D0DA7" w:rsidRDefault="004D0DA7" w:rsidP="004D0DA7">
      <w:pPr>
        <w:pStyle w:val="Lijstalinea"/>
        <w:numPr>
          <w:ilvl w:val="0"/>
          <w:numId w:val="1"/>
        </w:numPr>
        <w:rPr>
          <w:b/>
          <w:bCs/>
          <w:sz w:val="24"/>
          <w:szCs w:val="24"/>
        </w:rPr>
      </w:pPr>
      <w:r w:rsidRPr="004D0DA7">
        <w:rPr>
          <w:b/>
          <w:bCs/>
          <w:sz w:val="24"/>
          <w:szCs w:val="24"/>
        </w:rPr>
        <w:t>Voorbereiding</w:t>
      </w:r>
    </w:p>
    <w:p w14:paraId="0C46B2D2" w14:textId="4AD0B5E6" w:rsidR="004D0DA7" w:rsidRPr="004D0DA7" w:rsidRDefault="004D0DA7" w:rsidP="004D0DA7">
      <w:pPr>
        <w:pStyle w:val="Lijstalinea"/>
        <w:numPr>
          <w:ilvl w:val="0"/>
          <w:numId w:val="3"/>
        </w:numPr>
        <w:rPr>
          <w:b/>
          <w:bCs/>
          <w:sz w:val="24"/>
          <w:szCs w:val="24"/>
        </w:rPr>
      </w:pPr>
      <w:r w:rsidRPr="004D0DA7">
        <w:rPr>
          <w:b/>
          <w:bCs/>
          <w:sz w:val="24"/>
          <w:szCs w:val="24"/>
        </w:rPr>
        <w:t>Materiaal + stoffen</w:t>
      </w:r>
    </w:p>
    <w:p w14:paraId="6B002B4C" w14:textId="77777777" w:rsidR="004D0DA7" w:rsidRDefault="004D0DA7" w:rsidP="004D0DA7">
      <w:pPr>
        <w:tabs>
          <w:tab w:val="left" w:pos="5103"/>
        </w:tabs>
      </w:pPr>
      <w:r>
        <w:t>MATERIAAL</w:t>
      </w:r>
    </w:p>
    <w:p w14:paraId="0089E9A4" w14:textId="77777777" w:rsidR="004D0DA7" w:rsidRPr="00015151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5103"/>
        </w:tabs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>Halfgeleider of niet metaal om mee te vergelijken (koolstof, silicium of zwavel)</w:t>
      </w:r>
    </w:p>
    <w:p w14:paraId="45D4E2C3" w14:textId="722DB599" w:rsidR="004D0DA7" w:rsidRPr="00015151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5103"/>
        </w:tabs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>Multimeter of geleidbaarheidsmeter</w:t>
      </w:r>
    </w:p>
    <w:p w14:paraId="130C36CC" w14:textId="77777777" w:rsidR="004D0DA7" w:rsidRPr="00015151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5103"/>
        </w:tabs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>Stukje filtreerpapier doordrenkt met 3,5 mol/l KCl-oplossing</w:t>
      </w:r>
    </w:p>
    <w:p w14:paraId="569EFAE3" w14:textId="1810F430" w:rsidR="004D0DA7" w:rsidRPr="00015151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5103"/>
        </w:tabs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A554E54" wp14:editId="3C867D11">
            <wp:simplePos x="0" y="0"/>
            <wp:positionH relativeFrom="margin">
              <wp:align>right</wp:align>
            </wp:positionH>
            <wp:positionV relativeFrom="paragraph">
              <wp:posOffset>160655</wp:posOffset>
            </wp:positionV>
            <wp:extent cx="2049780" cy="1536700"/>
            <wp:effectExtent l="0" t="0" r="7620" b="6350"/>
            <wp:wrapTight wrapText="bothSides">
              <wp:wrapPolygon edited="0">
                <wp:start x="0" y="0"/>
                <wp:lineTo x="0" y="21421"/>
                <wp:lineTo x="21480" y="21421"/>
                <wp:lineTo x="21480" y="0"/>
                <wp:lineTo x="0" y="0"/>
              </wp:wrapPolygon>
            </wp:wrapTight>
            <wp:docPr id="954389613" name="Afbeelding 2" descr="Afbeelding met overdekt, fles, Laboratoriumapparatuur, gootste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4389613" name="Afbeelding 2" descr="Afbeelding met overdekt, fles, Laboratoriumapparatuur, gootste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9780" cy="153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15151">
        <w:rPr>
          <w:sz w:val="24"/>
          <w:szCs w:val="24"/>
        </w:rPr>
        <w:t>Kabels (met klemmen)</w:t>
      </w:r>
    </w:p>
    <w:p w14:paraId="2C0BBAF2" w14:textId="77777777" w:rsidR="004D0DA7" w:rsidRPr="00015151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5103"/>
        </w:tabs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 xml:space="preserve">Petrischaaltje </w:t>
      </w:r>
    </w:p>
    <w:p w14:paraId="590F9FA4" w14:textId="3CF6AF32" w:rsidR="004D0DA7" w:rsidRDefault="004D0DA7" w:rsidP="004D0DA7">
      <w:pPr>
        <w:tabs>
          <w:tab w:val="left" w:pos="2879"/>
        </w:tabs>
        <w:spacing w:before="15"/>
      </w:pPr>
    </w:p>
    <w:p w14:paraId="476C4C97" w14:textId="2F7971A5" w:rsidR="004D0DA7" w:rsidRDefault="00272706" w:rsidP="00272706">
      <w:pPr>
        <w:tabs>
          <w:tab w:val="left" w:pos="2879"/>
        </w:tabs>
        <w:spacing w:before="15"/>
      </w:pPr>
      <w:r>
        <w:t>STOFFEN + OPLOSSINGEN</w:t>
      </w:r>
    </w:p>
    <w:p w14:paraId="20C319EB" w14:textId="19F2F0EA" w:rsidR="004D0DA7" w:rsidRPr="00015151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>Enkele metalen (koper, lood, zink en aluminium)</w:t>
      </w:r>
    </w:p>
    <w:p w14:paraId="77C616C6" w14:textId="069D6D20" w:rsidR="004D0DA7" w:rsidRPr="00015151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>Niet metaal (koolstof, silicium of zwavel)</w:t>
      </w:r>
    </w:p>
    <w:p w14:paraId="056491EF" w14:textId="3611B747" w:rsidR="004D0DA7" w:rsidRPr="00015151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 xml:space="preserve">3,4 mol/l KCl-oplossing </w:t>
      </w:r>
    </w:p>
    <w:p w14:paraId="7E3F35CB" w14:textId="51072594" w:rsidR="004D0DA7" w:rsidRPr="00015151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>Aluminiumchloride 0.1 mol/l</w:t>
      </w:r>
    </w:p>
    <w:p w14:paraId="59FFA0E2" w14:textId="2A18BBEB" w:rsidR="004D0DA7" w:rsidRPr="00015151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sz w:val="24"/>
          <w:szCs w:val="24"/>
        </w:rPr>
      </w:pPr>
      <w:proofErr w:type="spellStart"/>
      <w:r w:rsidRPr="00015151">
        <w:rPr>
          <w:sz w:val="24"/>
          <w:szCs w:val="24"/>
        </w:rPr>
        <w:t>Ijzer</w:t>
      </w:r>
      <w:proofErr w:type="spellEnd"/>
      <w:r w:rsidRPr="00015151">
        <w:rPr>
          <w:sz w:val="24"/>
          <w:szCs w:val="24"/>
        </w:rPr>
        <w:t xml:space="preserve">(III)chloride 0.1 mol/l </w:t>
      </w:r>
    </w:p>
    <w:p w14:paraId="3ECBECEC" w14:textId="0F73D286" w:rsidR="004D0DA7" w:rsidRPr="00015151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 xml:space="preserve">Zinksulfaat 0.1mol/l </w:t>
      </w:r>
    </w:p>
    <w:p w14:paraId="304CE603" w14:textId="779AF574" w:rsidR="004D0DA7" w:rsidRDefault="004D0DA7" w:rsidP="004D0DA7">
      <w:pPr>
        <w:pStyle w:val="Lijstalinea"/>
        <w:widowControl w:val="0"/>
        <w:numPr>
          <w:ilvl w:val="0"/>
          <w:numId w:val="4"/>
        </w:numPr>
        <w:tabs>
          <w:tab w:val="left" w:pos="2879"/>
        </w:tabs>
        <w:autoSpaceDE w:val="0"/>
        <w:autoSpaceDN w:val="0"/>
        <w:spacing w:before="15"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 xml:space="preserve">Koper(II)sulfaat 0.1 mol/l </w:t>
      </w:r>
    </w:p>
    <w:p w14:paraId="211079CC" w14:textId="0EC75A0E" w:rsidR="004D0DA7" w:rsidRPr="004D0DA7" w:rsidRDefault="004D0DA7" w:rsidP="004D0DA7">
      <w:pPr>
        <w:widowControl w:val="0"/>
        <w:tabs>
          <w:tab w:val="left" w:pos="2879"/>
        </w:tabs>
        <w:autoSpaceDE w:val="0"/>
        <w:autoSpaceDN w:val="0"/>
        <w:spacing w:before="15" w:after="0" w:line="240" w:lineRule="auto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30D08474" wp14:editId="11491A66">
            <wp:simplePos x="0" y="0"/>
            <wp:positionH relativeFrom="margin">
              <wp:posOffset>4975860</wp:posOffset>
            </wp:positionH>
            <wp:positionV relativeFrom="paragraph">
              <wp:posOffset>116205</wp:posOffset>
            </wp:positionV>
            <wp:extent cx="1141730" cy="1582420"/>
            <wp:effectExtent l="0" t="0" r="1270" b="0"/>
            <wp:wrapTight wrapText="bothSides">
              <wp:wrapPolygon edited="0">
                <wp:start x="0" y="0"/>
                <wp:lineTo x="0" y="21323"/>
                <wp:lineTo x="21264" y="21323"/>
                <wp:lineTo x="21264" y="0"/>
                <wp:lineTo x="0" y="0"/>
              </wp:wrapPolygon>
            </wp:wrapTight>
            <wp:docPr id="896856717" name="Afbeelding 3" descr="Afbeelding met speelgoed, overdekt, fles, kuns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6856717" name="Afbeelding 3" descr="Afbeelding met speelgoed, overdekt, fles, kunst&#10;&#10;Automatisch gegenereerde beschrijvi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02" t="6843" r="12145" b="14847"/>
                    <a:stretch/>
                  </pic:blipFill>
                  <pic:spPr bwMode="auto">
                    <a:xfrm>
                      <a:off x="0" y="0"/>
                      <a:ext cx="1141730" cy="1582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62E9FDC" w14:textId="25A9C6B3" w:rsidR="004D0DA7" w:rsidRDefault="004D0DA7" w:rsidP="004D0DA7">
      <w:pPr>
        <w:widowControl w:val="0"/>
        <w:tabs>
          <w:tab w:val="left" w:pos="2879"/>
        </w:tabs>
        <w:autoSpaceDE w:val="0"/>
        <w:autoSpaceDN w:val="0"/>
        <w:spacing w:before="15" w:after="0" w:line="240" w:lineRule="auto"/>
        <w:rPr>
          <w:sz w:val="24"/>
          <w:szCs w:val="24"/>
        </w:rPr>
      </w:pPr>
    </w:p>
    <w:p w14:paraId="0D09CC90" w14:textId="7828F33A" w:rsidR="004D0DA7" w:rsidRPr="004D0DA7" w:rsidRDefault="004D0DA7" w:rsidP="004D0DA7">
      <w:pPr>
        <w:widowControl w:val="0"/>
        <w:tabs>
          <w:tab w:val="left" w:pos="2879"/>
        </w:tabs>
        <w:autoSpaceDE w:val="0"/>
        <w:autoSpaceDN w:val="0"/>
        <w:spacing w:before="15" w:after="0" w:line="240" w:lineRule="auto"/>
        <w:rPr>
          <w:b/>
          <w:bCs/>
          <w:sz w:val="24"/>
          <w:szCs w:val="24"/>
        </w:rPr>
      </w:pPr>
    </w:p>
    <w:p w14:paraId="3AC93ECB" w14:textId="30146369" w:rsidR="004D0DA7" w:rsidRPr="004D0DA7" w:rsidRDefault="004D0DA7" w:rsidP="004D0DA7">
      <w:pPr>
        <w:pStyle w:val="Lijstalinea"/>
        <w:widowControl w:val="0"/>
        <w:numPr>
          <w:ilvl w:val="0"/>
          <w:numId w:val="1"/>
        </w:numPr>
        <w:tabs>
          <w:tab w:val="left" w:pos="2879"/>
        </w:tabs>
        <w:autoSpaceDE w:val="0"/>
        <w:autoSpaceDN w:val="0"/>
        <w:spacing w:before="15" w:after="0" w:line="240" w:lineRule="auto"/>
        <w:rPr>
          <w:b/>
          <w:bCs/>
          <w:sz w:val="24"/>
          <w:szCs w:val="24"/>
        </w:rPr>
      </w:pPr>
      <w:r w:rsidRPr="004D0DA7">
        <w:rPr>
          <w:b/>
          <w:bCs/>
          <w:sz w:val="24"/>
          <w:szCs w:val="24"/>
        </w:rPr>
        <w:t xml:space="preserve">Werkwijze </w:t>
      </w:r>
    </w:p>
    <w:p w14:paraId="20AF1D55" w14:textId="2DDACA11" w:rsidR="004D0DA7" w:rsidRPr="00015151" w:rsidRDefault="004D0DA7" w:rsidP="004D0DA7">
      <w:pPr>
        <w:pStyle w:val="Lijstalinea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 xml:space="preserve">Leg in het petrischaaltje een filtreerpapiertje dat in een kruis is geknipt </w:t>
      </w:r>
    </w:p>
    <w:p w14:paraId="79050FFB" w14:textId="25095CEC" w:rsidR="004D0DA7" w:rsidRPr="00015151" w:rsidRDefault="004D0DA7" w:rsidP="004D0DA7">
      <w:pPr>
        <w:pStyle w:val="Lijstalinea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 xml:space="preserve">Leg op elk uiteinde van het kruid een stukje metaal. </w:t>
      </w:r>
    </w:p>
    <w:p w14:paraId="524302AC" w14:textId="22FDF4F5" w:rsidR="004D0DA7" w:rsidRPr="00015151" w:rsidRDefault="004D0DA7" w:rsidP="004D0DA7">
      <w:pPr>
        <w:pStyle w:val="Lijstalinea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 xml:space="preserve">Doe een druppel op elk stukje metaal van hetzelfde metaalzout. </w:t>
      </w:r>
    </w:p>
    <w:p w14:paraId="6FCA6F4D" w14:textId="7F338840" w:rsidR="004D0DA7" w:rsidRPr="00015151" w:rsidRDefault="004D0DA7" w:rsidP="004D0DA7">
      <w:pPr>
        <w:pStyle w:val="Lijstalinea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>doe een paar druppels KCl in het midden van het kruis zodat het kruis doordrenkt is met 3,5 mol/l KCl.</w:t>
      </w:r>
    </w:p>
    <w:p w14:paraId="441CCF9D" w14:textId="531896C4" w:rsidR="004D0DA7" w:rsidRPr="00015151" w:rsidRDefault="004D0DA7" w:rsidP="004D0DA7">
      <w:pPr>
        <w:pStyle w:val="Lijstalinea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>Zet het meettoestel aan.</w:t>
      </w:r>
    </w:p>
    <w:p w14:paraId="20559094" w14:textId="715CB0E5" w:rsidR="004D0DA7" w:rsidRPr="00015151" w:rsidRDefault="004D0DA7" w:rsidP="004D0DA7">
      <w:pPr>
        <w:pStyle w:val="Lijstalinea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3A8B72BF" wp14:editId="10D688C1">
            <wp:simplePos x="0" y="0"/>
            <wp:positionH relativeFrom="margin">
              <wp:posOffset>4832985</wp:posOffset>
            </wp:positionH>
            <wp:positionV relativeFrom="paragraph">
              <wp:posOffset>-271780</wp:posOffset>
            </wp:positionV>
            <wp:extent cx="1406718" cy="1470660"/>
            <wp:effectExtent l="0" t="0" r="3175" b="0"/>
            <wp:wrapTight wrapText="bothSides">
              <wp:wrapPolygon edited="0">
                <wp:start x="0" y="0"/>
                <wp:lineTo x="0" y="21264"/>
                <wp:lineTo x="21356" y="21264"/>
                <wp:lineTo x="21356" y="0"/>
                <wp:lineTo x="0" y="0"/>
              </wp:wrapPolygon>
            </wp:wrapTight>
            <wp:docPr id="1292109408" name="Afbeelding 4" descr="Afbeelding met overdekt, drinken, Oplossing, Laboratoriumapparatuur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2109408" name="Afbeelding 4" descr="Afbeelding met overdekt, drinken, Oplossing, Laboratoriumapparatuur&#10;&#10;Automatisch gegenereerde beschrijvi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523" b="23581"/>
                    <a:stretch/>
                  </pic:blipFill>
                  <pic:spPr bwMode="auto">
                    <a:xfrm>
                      <a:off x="0" y="0"/>
                      <a:ext cx="1406718" cy="147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15151">
        <w:rPr>
          <w:sz w:val="24"/>
          <w:szCs w:val="24"/>
        </w:rPr>
        <w:t>Plaats op verschillende stukjes metaal je meetsondes.</w:t>
      </w:r>
    </w:p>
    <w:p w14:paraId="0D984FBE" w14:textId="77777777" w:rsidR="004D0DA7" w:rsidRPr="00015151" w:rsidRDefault="004D0DA7" w:rsidP="004D0DA7">
      <w:pPr>
        <w:pStyle w:val="Lijstalinea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>Lees het resultaat af van het toestel</w:t>
      </w:r>
    </w:p>
    <w:p w14:paraId="2737D490" w14:textId="612E5589" w:rsidR="004D0DA7" w:rsidRPr="00015151" w:rsidRDefault="004D0DA7" w:rsidP="004D0DA7">
      <w:pPr>
        <w:pStyle w:val="Lijstalinea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contextualSpacing w:val="0"/>
        <w:rPr>
          <w:sz w:val="24"/>
          <w:szCs w:val="24"/>
        </w:rPr>
      </w:pPr>
      <w:r w:rsidRPr="00015151">
        <w:rPr>
          <w:sz w:val="24"/>
          <w:szCs w:val="24"/>
        </w:rPr>
        <w:t>Vergelijk onderling de verschillende waardes.</w:t>
      </w:r>
      <w:r>
        <w:rPr>
          <w:sz w:val="24"/>
          <w:szCs w:val="24"/>
        </w:rPr>
        <w:t xml:space="preserve">   </w:t>
      </w:r>
    </w:p>
    <w:p w14:paraId="44C04F4D" w14:textId="77777777" w:rsidR="004D0DA7" w:rsidRPr="004D0DA7" w:rsidRDefault="004D0DA7" w:rsidP="004D0DA7">
      <w:pPr>
        <w:pStyle w:val="Lijstalinea"/>
        <w:widowControl w:val="0"/>
        <w:tabs>
          <w:tab w:val="left" w:pos="2879"/>
        </w:tabs>
        <w:autoSpaceDE w:val="0"/>
        <w:autoSpaceDN w:val="0"/>
        <w:spacing w:before="15" w:after="0" w:line="240" w:lineRule="auto"/>
        <w:rPr>
          <w:sz w:val="24"/>
          <w:szCs w:val="24"/>
        </w:rPr>
      </w:pPr>
    </w:p>
    <w:p w14:paraId="1731CA91" w14:textId="77777777" w:rsidR="004D0DA7" w:rsidRPr="004D0DA7" w:rsidRDefault="004D0DA7" w:rsidP="004D0DA7"/>
    <w:sectPr w:rsidR="004D0DA7" w:rsidRPr="004D0D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377CA8"/>
    <w:multiLevelType w:val="hybridMultilevel"/>
    <w:tmpl w:val="78CED9AA"/>
    <w:lvl w:ilvl="0" w:tplc="036A3B6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F144F67"/>
    <w:multiLevelType w:val="hybridMultilevel"/>
    <w:tmpl w:val="1D187350"/>
    <w:lvl w:ilvl="0" w:tplc="4A0E776E">
      <w:start w:val="1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03734A3"/>
    <w:multiLevelType w:val="hybridMultilevel"/>
    <w:tmpl w:val="AFD4E70C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F91F47"/>
    <w:multiLevelType w:val="hybridMultilevel"/>
    <w:tmpl w:val="1B08616E"/>
    <w:lvl w:ilvl="0" w:tplc="2B72124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A407270"/>
    <w:multiLevelType w:val="hybridMultilevel"/>
    <w:tmpl w:val="C62C021A"/>
    <w:lvl w:ilvl="0" w:tplc="6310D06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1F37D1"/>
    <w:multiLevelType w:val="hybridMultilevel"/>
    <w:tmpl w:val="DDEA021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1343919">
    <w:abstractNumId w:val="5"/>
  </w:num>
  <w:num w:numId="2" w16cid:durableId="386993696">
    <w:abstractNumId w:val="1"/>
  </w:num>
  <w:num w:numId="3" w16cid:durableId="2094206696">
    <w:abstractNumId w:val="0"/>
  </w:num>
  <w:num w:numId="4" w16cid:durableId="45104573">
    <w:abstractNumId w:val="4"/>
  </w:num>
  <w:num w:numId="5" w16cid:durableId="34626824">
    <w:abstractNumId w:val="2"/>
  </w:num>
  <w:num w:numId="6" w16cid:durableId="12779807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DA7"/>
    <w:rsid w:val="00035096"/>
    <w:rsid w:val="00186118"/>
    <w:rsid w:val="00272706"/>
    <w:rsid w:val="004D0DA7"/>
    <w:rsid w:val="0052304E"/>
    <w:rsid w:val="008378AA"/>
    <w:rsid w:val="00AA7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A1293"/>
  <w15:chartTrackingRefBased/>
  <w15:docId w15:val="{1352F0EC-D74B-4E9E-87E2-208E50A96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lang w:val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4D0DA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4D0D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4D0DA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4D0DA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4D0DA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4D0DA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4D0DA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4D0DA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4D0DA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4D0DA7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nl-NL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4D0DA7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nl-NL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4D0DA7"/>
    <w:rPr>
      <w:rFonts w:eastAsiaTheme="majorEastAsia" w:cstheme="majorBidi"/>
      <w:color w:val="0F4761" w:themeColor="accent1" w:themeShade="BF"/>
      <w:sz w:val="28"/>
      <w:szCs w:val="28"/>
      <w:lang w:val="nl-NL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4D0DA7"/>
    <w:rPr>
      <w:rFonts w:eastAsiaTheme="majorEastAsia" w:cstheme="majorBidi"/>
      <w:i/>
      <w:iCs/>
      <w:color w:val="0F4761" w:themeColor="accent1" w:themeShade="BF"/>
      <w:lang w:val="nl-NL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4D0DA7"/>
    <w:rPr>
      <w:rFonts w:eastAsiaTheme="majorEastAsia" w:cstheme="majorBidi"/>
      <w:color w:val="0F4761" w:themeColor="accent1" w:themeShade="BF"/>
      <w:lang w:val="nl-NL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4D0DA7"/>
    <w:rPr>
      <w:rFonts w:eastAsiaTheme="majorEastAsia" w:cstheme="majorBidi"/>
      <w:i/>
      <w:iCs/>
      <w:color w:val="595959" w:themeColor="text1" w:themeTint="A6"/>
      <w:lang w:val="nl-NL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4D0DA7"/>
    <w:rPr>
      <w:rFonts w:eastAsiaTheme="majorEastAsia" w:cstheme="majorBidi"/>
      <w:color w:val="595959" w:themeColor="text1" w:themeTint="A6"/>
      <w:lang w:val="nl-NL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4D0DA7"/>
    <w:rPr>
      <w:rFonts w:eastAsiaTheme="majorEastAsia" w:cstheme="majorBidi"/>
      <w:i/>
      <w:iCs/>
      <w:color w:val="272727" w:themeColor="text1" w:themeTint="D8"/>
      <w:lang w:val="nl-NL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4D0DA7"/>
    <w:rPr>
      <w:rFonts w:eastAsiaTheme="majorEastAsia" w:cstheme="majorBidi"/>
      <w:color w:val="272727" w:themeColor="text1" w:themeTint="D8"/>
      <w:lang w:val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4D0DA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4D0DA7"/>
    <w:rPr>
      <w:rFonts w:asciiTheme="majorHAnsi" w:eastAsiaTheme="majorEastAsia" w:hAnsiTheme="majorHAnsi" w:cstheme="majorBidi"/>
      <w:spacing w:val="-10"/>
      <w:kern w:val="28"/>
      <w:sz w:val="56"/>
      <w:szCs w:val="56"/>
      <w:lang w:val="nl-NL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4D0DA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4D0DA7"/>
    <w:rPr>
      <w:rFonts w:eastAsiaTheme="majorEastAsia" w:cstheme="majorBidi"/>
      <w:color w:val="595959" w:themeColor="text1" w:themeTint="A6"/>
      <w:spacing w:val="15"/>
      <w:sz w:val="28"/>
      <w:szCs w:val="28"/>
      <w:lang w:val="nl-NL"/>
    </w:rPr>
  </w:style>
  <w:style w:type="paragraph" w:styleId="Citaat">
    <w:name w:val="Quote"/>
    <w:basedOn w:val="Standaard"/>
    <w:next w:val="Standaard"/>
    <w:link w:val="CitaatChar"/>
    <w:uiPriority w:val="29"/>
    <w:qFormat/>
    <w:rsid w:val="004D0D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4D0DA7"/>
    <w:rPr>
      <w:i/>
      <w:iCs/>
      <w:color w:val="404040" w:themeColor="text1" w:themeTint="BF"/>
      <w:lang w:val="nl-NL"/>
    </w:rPr>
  </w:style>
  <w:style w:type="paragraph" w:styleId="Lijstalinea">
    <w:name w:val="List Paragraph"/>
    <w:basedOn w:val="Standaard"/>
    <w:uiPriority w:val="34"/>
    <w:qFormat/>
    <w:rsid w:val="004D0DA7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4D0DA7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4D0DA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4D0DA7"/>
    <w:rPr>
      <w:i/>
      <w:iCs/>
      <w:color w:val="0F4761" w:themeColor="accent1" w:themeShade="BF"/>
      <w:lang w:val="nl-NL"/>
    </w:rPr>
  </w:style>
  <w:style w:type="character" w:styleId="Intensieveverwijzing">
    <w:name w:val="Intense Reference"/>
    <w:basedOn w:val="Standaardalinea-lettertype"/>
    <w:uiPriority w:val="32"/>
    <w:qFormat/>
    <w:rsid w:val="004D0DA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Janiek Reyns</dc:creator>
  <cp:keywords/>
  <dc:description/>
  <cp:lastModifiedBy>Janiek Reyns</cp:lastModifiedBy>
  <cp:revision>2</cp:revision>
  <dcterms:created xsi:type="dcterms:W3CDTF">2024-12-15T14:10:00Z</dcterms:created>
  <dcterms:modified xsi:type="dcterms:W3CDTF">2024-12-15T14:10:00Z</dcterms:modified>
</cp:coreProperties>
</file>