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7F5155" w14:textId="77777777" w:rsidR="00A7632D" w:rsidRDefault="00A7632D" w:rsidP="001D1A31">
      <w:pPr>
        <w:pStyle w:val="Plattetekst"/>
        <w:spacing w:before="8"/>
        <w:ind w:left="142" w:hanging="107"/>
        <w:rPr>
          <w:rFonts w:asciiTheme="minorHAnsi" w:hAnsiTheme="minorHAnsi"/>
          <w:b/>
          <w:bCs/>
          <w:color w:val="FF0000"/>
          <w:sz w:val="40"/>
          <w:szCs w:val="40"/>
        </w:rPr>
      </w:pPr>
      <w:r>
        <w:rPr>
          <w:noProof/>
        </w:rPr>
        <w:drawing>
          <wp:anchor distT="0" distB="0" distL="114300" distR="114300" simplePos="0" relativeHeight="251659264" behindDoc="0" locked="0" layoutInCell="1" allowOverlap="1" wp14:anchorId="436C1786" wp14:editId="24CF52F6">
            <wp:simplePos x="0" y="0"/>
            <wp:positionH relativeFrom="margin">
              <wp:align>center</wp:align>
            </wp:positionH>
            <wp:positionV relativeFrom="margin">
              <wp:align>top</wp:align>
            </wp:positionV>
            <wp:extent cx="1623060" cy="1583055"/>
            <wp:effectExtent l="0" t="0" r="0" b="0"/>
            <wp:wrapNone/>
            <wp:docPr id="2" name="Afbeelding 1" descr="Afbeelding met tekst, cirkel, logo, Lettertype&#10;&#10;Automatisch gegenereerde beschrijving">
              <a:extLst xmlns:a="http://schemas.openxmlformats.org/drawingml/2006/main">
                <a:ext uri="{FF2B5EF4-FFF2-40B4-BE49-F238E27FC236}">
                  <a16:creationId xmlns:a16="http://schemas.microsoft.com/office/drawing/2014/main" id="{D7D63FB5-3B39-C1C5-E63D-10B40177BB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tekst, cirkel, logo, Lettertype&#10;&#10;Automatisch gegenereerde beschrijving">
                      <a:extLst>
                        <a:ext uri="{FF2B5EF4-FFF2-40B4-BE49-F238E27FC236}">
                          <a16:creationId xmlns:a16="http://schemas.microsoft.com/office/drawing/2014/main" id="{D7D63FB5-3B39-C1C5-E63D-10B40177BB53}"/>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23060" cy="1583055"/>
                    </a:xfrm>
                    <a:prstGeom prst="rect">
                      <a:avLst/>
                    </a:prstGeom>
                  </pic:spPr>
                </pic:pic>
              </a:graphicData>
            </a:graphic>
            <wp14:sizeRelH relativeFrom="margin">
              <wp14:pctWidth>0</wp14:pctWidth>
            </wp14:sizeRelH>
            <wp14:sizeRelV relativeFrom="margin">
              <wp14:pctHeight>0</wp14:pctHeight>
            </wp14:sizeRelV>
          </wp:anchor>
        </w:drawing>
      </w:r>
      <w:r>
        <w:rPr>
          <w:noProof/>
          <w:lang w:val="nl-BE" w:eastAsia="nl-BE"/>
        </w:rPr>
        <w:drawing>
          <wp:anchor distT="0" distB="0" distL="114300" distR="114300" simplePos="0" relativeHeight="251658240" behindDoc="0" locked="0" layoutInCell="1" allowOverlap="1" wp14:anchorId="40AE74B2" wp14:editId="7FBF9585">
            <wp:simplePos x="0" y="0"/>
            <wp:positionH relativeFrom="column">
              <wp:posOffset>4250055</wp:posOffset>
            </wp:positionH>
            <wp:positionV relativeFrom="paragraph">
              <wp:posOffset>0</wp:posOffset>
            </wp:positionV>
            <wp:extent cx="2447925" cy="1095375"/>
            <wp:effectExtent l="0" t="0" r="9525" b="9525"/>
            <wp:wrapNone/>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anchor>
        </w:drawing>
      </w:r>
    </w:p>
    <w:p w14:paraId="625FFDCC" w14:textId="77777777" w:rsidR="00A7632D" w:rsidRDefault="00A7632D" w:rsidP="003A5B85">
      <w:pPr>
        <w:pStyle w:val="Plattetekst"/>
        <w:spacing w:before="8"/>
        <w:ind w:left="0" w:firstLine="0"/>
        <w:rPr>
          <w:rFonts w:asciiTheme="minorHAnsi" w:hAnsiTheme="minorHAnsi"/>
          <w:b/>
          <w:bCs/>
          <w:color w:val="FF0000"/>
          <w:sz w:val="40"/>
          <w:szCs w:val="40"/>
        </w:rPr>
      </w:pPr>
    </w:p>
    <w:p w14:paraId="17987133" w14:textId="77777777" w:rsidR="00A7632D" w:rsidRDefault="00A7632D" w:rsidP="00A7632D">
      <w:pPr>
        <w:pStyle w:val="Plattetekst"/>
        <w:spacing w:before="8"/>
        <w:ind w:left="0" w:firstLine="0"/>
        <w:rPr>
          <w:rFonts w:asciiTheme="minorHAnsi" w:hAnsiTheme="minorHAnsi"/>
          <w:b/>
          <w:bCs/>
          <w:color w:val="FF0000"/>
          <w:sz w:val="40"/>
          <w:szCs w:val="40"/>
        </w:rPr>
      </w:pPr>
    </w:p>
    <w:p w14:paraId="4E3B6F31" w14:textId="77777777" w:rsidR="00A7632D" w:rsidRDefault="00A7632D" w:rsidP="00A7632D">
      <w:pPr>
        <w:pStyle w:val="Plattetekst"/>
        <w:spacing w:before="8"/>
        <w:ind w:left="0" w:firstLine="0"/>
        <w:rPr>
          <w:rFonts w:asciiTheme="minorHAnsi" w:hAnsiTheme="minorHAnsi"/>
          <w:b/>
          <w:bCs/>
          <w:color w:val="FF0000"/>
          <w:sz w:val="40"/>
          <w:szCs w:val="40"/>
        </w:rPr>
      </w:pPr>
    </w:p>
    <w:p w14:paraId="59259772" w14:textId="77777777" w:rsidR="00A7632D" w:rsidRDefault="00A7632D" w:rsidP="00A7632D">
      <w:pPr>
        <w:pStyle w:val="Plattetekst"/>
        <w:spacing w:before="8"/>
        <w:ind w:left="0" w:firstLine="0"/>
        <w:rPr>
          <w:rFonts w:asciiTheme="minorHAnsi" w:hAnsiTheme="minorHAnsi"/>
          <w:b/>
          <w:bCs/>
          <w:color w:val="FF0000"/>
          <w:sz w:val="40"/>
          <w:szCs w:val="40"/>
        </w:rPr>
      </w:pPr>
    </w:p>
    <w:p w14:paraId="122FD8CB" w14:textId="77777777" w:rsidR="00A7632D" w:rsidRDefault="00A7632D" w:rsidP="00A7632D">
      <w:pPr>
        <w:pStyle w:val="Plattetekst"/>
        <w:spacing w:before="8"/>
        <w:ind w:left="0" w:firstLine="0"/>
        <w:rPr>
          <w:rFonts w:asciiTheme="minorHAnsi" w:hAnsiTheme="minorHAnsi"/>
          <w:b/>
          <w:bCs/>
          <w:color w:val="FF0000"/>
          <w:sz w:val="40"/>
          <w:szCs w:val="40"/>
        </w:rPr>
      </w:pPr>
    </w:p>
    <w:p w14:paraId="509C9832" w14:textId="73A68E46" w:rsidR="003B14B6" w:rsidRPr="003B14B6" w:rsidRDefault="0030141E" w:rsidP="00A7632D">
      <w:pPr>
        <w:pStyle w:val="Plattetekst"/>
        <w:spacing w:before="8"/>
        <w:ind w:left="0" w:firstLine="0"/>
        <w:rPr>
          <w:rFonts w:asciiTheme="minorHAnsi" w:hAnsiTheme="minorHAnsi"/>
          <w:b/>
          <w:bCs/>
          <w:color w:val="FF0000"/>
          <w:sz w:val="40"/>
          <w:szCs w:val="40"/>
        </w:rPr>
      </w:pPr>
      <w:r>
        <w:rPr>
          <w:rFonts w:asciiTheme="minorHAnsi" w:hAnsiTheme="minorHAnsi"/>
          <w:b/>
          <w:bCs/>
          <w:color w:val="FF0000"/>
          <w:sz w:val="40"/>
          <w:szCs w:val="40"/>
        </w:rPr>
        <w:t>Titel</w:t>
      </w:r>
      <w:r w:rsidR="00A7632D">
        <w:rPr>
          <w:rFonts w:asciiTheme="minorHAnsi" w:hAnsiTheme="minorHAnsi"/>
          <w:b/>
          <w:bCs/>
          <w:color w:val="FF0000"/>
          <w:sz w:val="40"/>
          <w:szCs w:val="40"/>
        </w:rPr>
        <w:t>:</w:t>
      </w:r>
      <w:r w:rsidR="0001582D">
        <w:rPr>
          <w:rFonts w:asciiTheme="minorHAnsi" w:hAnsiTheme="minorHAnsi"/>
          <w:b/>
          <w:bCs/>
          <w:color w:val="FF0000"/>
          <w:sz w:val="40"/>
          <w:szCs w:val="40"/>
        </w:rPr>
        <w:t xml:space="preserve"> </w:t>
      </w:r>
      <w:r w:rsidR="00000D76">
        <w:rPr>
          <w:rFonts w:asciiTheme="minorHAnsi" w:hAnsiTheme="minorHAnsi"/>
          <w:b/>
          <w:bCs/>
          <w:color w:val="FF0000"/>
          <w:sz w:val="40"/>
          <w:szCs w:val="40"/>
        </w:rPr>
        <w:t>Chemische Vlag</w:t>
      </w:r>
    </w:p>
    <w:p w14:paraId="4686BE35" w14:textId="77777777" w:rsidR="00616A16" w:rsidRPr="0044512B" w:rsidRDefault="0099021D" w:rsidP="007B1B1B">
      <w:pPr>
        <w:pStyle w:val="Kop1"/>
      </w:pPr>
      <w:r w:rsidRPr="0044512B">
        <w:t>Afbakenen</w:t>
      </w:r>
    </w:p>
    <w:p w14:paraId="3A3BCA5A" w14:textId="77777777" w:rsidR="0030141E" w:rsidRPr="003A5B85" w:rsidRDefault="007E35D6" w:rsidP="003A5B85">
      <w:pPr>
        <w:pStyle w:val="Kop2"/>
      </w:pPr>
      <w:r w:rsidRPr="003A5B85">
        <w:t xml:space="preserve"> Begrippen</w:t>
      </w:r>
    </w:p>
    <w:p w14:paraId="22CEA308" w14:textId="6207454F" w:rsidR="00D26775" w:rsidRPr="00D26775" w:rsidRDefault="00BE0891" w:rsidP="00D26775">
      <w:r>
        <w:t>Oxidatiegetal,</w:t>
      </w:r>
      <w:r w:rsidR="00166109" w:rsidRPr="00166109">
        <w:t xml:space="preserve"> </w:t>
      </w:r>
      <w:r w:rsidR="00166109">
        <w:t>redoxreactie</w:t>
      </w:r>
      <w:r w:rsidR="00442165">
        <w:t>,</w:t>
      </w:r>
      <w:r>
        <w:t xml:space="preserve"> r</w:t>
      </w:r>
      <w:r w:rsidR="00000D76">
        <w:t xml:space="preserve">eductie, </w:t>
      </w:r>
      <w:r>
        <w:t>reductor, oxidatie, oxidator</w:t>
      </w:r>
    </w:p>
    <w:p w14:paraId="6C51368E" w14:textId="77777777" w:rsidR="007E35D6" w:rsidRPr="00561C52" w:rsidRDefault="007E35D6" w:rsidP="003A5B85">
      <w:pPr>
        <w:pStyle w:val="Kop2"/>
      </w:pPr>
      <w:r w:rsidRPr="0005151C">
        <w:t xml:space="preserve"> </w:t>
      </w:r>
      <w:r w:rsidRPr="00561C52">
        <w:t>Onderzoeksvraag</w:t>
      </w:r>
    </w:p>
    <w:p w14:paraId="02A6DED3" w14:textId="3FC3540B" w:rsidR="0030141E" w:rsidRPr="002A280F" w:rsidRDefault="0073614F" w:rsidP="00D26775">
      <w:pPr>
        <w:spacing w:line="276" w:lineRule="auto"/>
        <w:rPr>
          <w:lang w:val="nl-BE"/>
        </w:rPr>
      </w:pPr>
      <w:r>
        <w:rPr>
          <w:lang w:val="nl-BE"/>
        </w:rPr>
        <w:t xml:space="preserve">Hoe kunnen we de verschillende oxidatiegetallen van </w:t>
      </w:r>
      <w:r w:rsidR="004E4FD0">
        <w:rPr>
          <w:lang w:val="nl-BE"/>
        </w:rPr>
        <w:t>het element mangaan aantonen?</w:t>
      </w:r>
    </w:p>
    <w:p w14:paraId="56BEF43B" w14:textId="77777777" w:rsidR="007E35D6" w:rsidRPr="00561C52" w:rsidRDefault="007E35D6" w:rsidP="003A5B85">
      <w:pPr>
        <w:pStyle w:val="Kop2"/>
      </w:pPr>
      <w:r w:rsidRPr="0005151C">
        <w:t xml:space="preserve"> </w:t>
      </w:r>
      <w:r w:rsidRPr="00561C52">
        <w:t>Hypothese</w:t>
      </w:r>
    </w:p>
    <w:p w14:paraId="76AC6262" w14:textId="45B0CE97" w:rsidR="007E35D6" w:rsidRPr="002A280F" w:rsidRDefault="000C675A" w:rsidP="00D317A4">
      <w:pPr>
        <w:spacing w:after="240" w:line="276" w:lineRule="auto"/>
        <w:rPr>
          <w:lang w:val="nl-BE"/>
        </w:rPr>
      </w:pPr>
      <w:r>
        <w:rPr>
          <w:lang w:val="nl-BE"/>
        </w:rPr>
        <w:t xml:space="preserve">Omdat mangaan bij verschillende oxidatiegetallen een andere kleur heeft, kunnen we via </w:t>
      </w:r>
      <w:r w:rsidR="00E3131E">
        <w:rPr>
          <w:lang w:val="nl-BE"/>
        </w:rPr>
        <w:t>opeenvolgende reducties en oxidaties een mangaanoplossing van kleur laten ver</w:t>
      </w:r>
      <w:r w:rsidR="00761DEB">
        <w:rPr>
          <w:lang w:val="nl-BE"/>
        </w:rPr>
        <w:t>anderen.</w:t>
      </w:r>
    </w:p>
    <w:p w14:paraId="4E475079" w14:textId="77777777" w:rsidR="00324F89" w:rsidRPr="007B1B1B" w:rsidRDefault="0099021D" w:rsidP="007B1B1B">
      <w:pPr>
        <w:pStyle w:val="Kop1"/>
      </w:pPr>
      <w:r w:rsidRPr="007B1B1B">
        <w:t>Voorbereiden</w:t>
      </w:r>
    </w:p>
    <w:p w14:paraId="20E70A00" w14:textId="77777777" w:rsidR="00324F89" w:rsidRDefault="00324F89" w:rsidP="003A5B85">
      <w:pPr>
        <w:pStyle w:val="Kop2"/>
      </w:pPr>
      <w:r>
        <w:t xml:space="preserve"> </w:t>
      </w:r>
      <w:r w:rsidR="0030141E">
        <w:t>Theoretische i</w:t>
      </w:r>
      <w:r>
        <w:t>nfo verzamelen</w:t>
      </w:r>
    </w:p>
    <w:p w14:paraId="3DAD165A" w14:textId="77777777" w:rsidR="00225BF8" w:rsidRPr="000E62E1" w:rsidRDefault="00225BF8" w:rsidP="00225BF8">
      <w:pPr>
        <w:pStyle w:val="Kop3"/>
      </w:pPr>
      <w:r w:rsidRPr="000E62E1">
        <w:t>Oxidatiegetal</w:t>
      </w:r>
    </w:p>
    <w:p w14:paraId="343F4F5E" w14:textId="77777777" w:rsidR="00225BF8" w:rsidRDefault="00225BF8" w:rsidP="00225BF8">
      <w:r>
        <w:t xml:space="preserve">Het </w:t>
      </w:r>
      <w:r w:rsidRPr="00D20039">
        <w:t>oxidatiegetal (OG)</w:t>
      </w:r>
      <w:r>
        <w:t xml:space="preserve"> van een element geeft aan hoeveel elektronen het element heeft afgegeven (het element houdt een positieve lading over) of opgenomen (het element krijgt een negatieve lading). Hiermee wordt aangegeven welke lading het atoom zou krijgen bij een volledige elektronenverschuiving, zoals het geval is bij ionen. Bij atoombindingen wijzen we deze elektronen toe aan het element met de hoogste elektronegatieve waarde in de binding.</w:t>
      </w:r>
    </w:p>
    <w:p w14:paraId="7BD4865D" w14:textId="77777777" w:rsidR="00225BF8" w:rsidRDefault="00225BF8" w:rsidP="00225BF8">
      <w:r>
        <w:t>Het OG wordt weergegeven door een Romeins cijfer dat aangeeft hoeveel elektronen er afgegeven (+) of opgenomen (-) werden door het element.</w:t>
      </w:r>
    </w:p>
    <w:p w14:paraId="233386FD" w14:textId="77777777" w:rsidR="00225BF8" w:rsidRDefault="00225BF8" w:rsidP="00225BF8">
      <w:pPr>
        <w:pStyle w:val="Kop3"/>
      </w:pPr>
      <w:r>
        <w:t>Oxidatie</w:t>
      </w:r>
    </w:p>
    <w:p w14:paraId="0ACE4C4A" w14:textId="77777777" w:rsidR="00225BF8" w:rsidRDefault="00225BF8" w:rsidP="00225BF8">
      <w:r>
        <w:t>Bij een oxidatie stijgt het OG. Het element zou elektronen afstaan bij een volledige verschuiving.</w:t>
      </w:r>
    </w:p>
    <w:p w14:paraId="27516516" w14:textId="77777777" w:rsidR="00225BF8" w:rsidRDefault="00225BF8" w:rsidP="00225BF8">
      <w:pPr>
        <w:pStyle w:val="Kop3"/>
      </w:pPr>
      <w:r>
        <w:t>Reductie</w:t>
      </w:r>
    </w:p>
    <w:p w14:paraId="789FCB4A" w14:textId="77777777" w:rsidR="00225BF8" w:rsidRDefault="00225BF8" w:rsidP="00225BF8">
      <w:r>
        <w:t>Bij een reductie daalt het OG. Het element zou elektronen opnemen bij een volledige verschuiving.</w:t>
      </w:r>
    </w:p>
    <w:p w14:paraId="2546CEF8" w14:textId="77777777" w:rsidR="00225BF8" w:rsidRDefault="00225BF8" w:rsidP="00225BF8">
      <w:r>
        <w:br w:type="page"/>
      </w:r>
    </w:p>
    <w:p w14:paraId="287EC7F4" w14:textId="77777777" w:rsidR="00225BF8" w:rsidRDefault="00225BF8" w:rsidP="00225BF8">
      <w:pPr>
        <w:pStyle w:val="Kop3"/>
      </w:pPr>
      <w:r>
        <w:lastRenderedPageBreak/>
        <w:t>Redoxreactie</w:t>
      </w:r>
    </w:p>
    <w:p w14:paraId="292959F0" w14:textId="77777777" w:rsidR="006D202D" w:rsidRDefault="006D202D" w:rsidP="006D202D">
      <w:r>
        <w:t>Een redoxreactie kun je opdelen in twee deelreacties: een reductiereactie en een oxidatiereactie.</w:t>
      </w:r>
    </w:p>
    <w:p w14:paraId="326C15EB" w14:textId="77777777" w:rsidR="006D202D" w:rsidRDefault="006D202D" w:rsidP="006D202D">
      <w:r>
        <w:t xml:space="preserve">Bij een </w:t>
      </w:r>
      <w:r w:rsidRPr="00171C70">
        <w:rPr>
          <w:b/>
          <w:bCs/>
        </w:rPr>
        <w:t>reductiereactie</w:t>
      </w:r>
      <w:r>
        <w:t xml:space="preserve"> daalt het oxidatiegetal van een element, er worden elektronen opgenomen.</w:t>
      </w:r>
      <w:r>
        <w:br/>
        <w:t xml:space="preserve">De stof die elektronen opneemt, noemen we de </w:t>
      </w:r>
      <w:r w:rsidRPr="000806AA">
        <w:rPr>
          <w:b/>
          <w:bCs/>
        </w:rPr>
        <w:t>oxidator</w:t>
      </w:r>
      <w:r>
        <w:t>.</w:t>
      </w:r>
    </w:p>
    <w:p w14:paraId="7791A804" w14:textId="77777777" w:rsidR="006D202D" w:rsidRDefault="006D202D" w:rsidP="006D202D">
      <w:r>
        <w:t xml:space="preserve">Bij een </w:t>
      </w:r>
      <w:r w:rsidRPr="00171C70">
        <w:rPr>
          <w:b/>
          <w:bCs/>
        </w:rPr>
        <w:t>oxidatiereactie</w:t>
      </w:r>
      <w:r>
        <w:t xml:space="preserve"> stijgt het oxidatiegetal van een element, er worden elektronen afgegeven.</w:t>
      </w:r>
      <w:r>
        <w:br/>
        <w:t xml:space="preserve">De stof die elektronen afgeeft, noemen we de </w:t>
      </w:r>
      <w:r w:rsidRPr="000806AA">
        <w:rPr>
          <w:b/>
          <w:bCs/>
        </w:rPr>
        <w:t>reductor</w:t>
      </w:r>
      <w:r>
        <w:t>.</w:t>
      </w:r>
    </w:p>
    <w:p w14:paraId="29E7A4E1" w14:textId="77777777" w:rsidR="006D202D" w:rsidRPr="00442165" w:rsidRDefault="006D202D" w:rsidP="006D202D">
      <w:r>
        <w:t>In een redoxreactie reduceert de oxidator en oxideert de reductor. Het aantal uitgewisselde elektronen is bij een reductor/oxidator paar altijd gelijk.</w:t>
      </w:r>
    </w:p>
    <w:p w14:paraId="46BFB470" w14:textId="7627A3C4" w:rsidR="00EC3C2F" w:rsidRDefault="00590D0B" w:rsidP="00590D0B">
      <w:pPr>
        <w:pStyle w:val="Kop3"/>
      </w:pPr>
      <w:r>
        <w:t>Mangaan</w:t>
      </w:r>
    </w:p>
    <w:p w14:paraId="69C03D90" w14:textId="78460476" w:rsidR="00590D0B" w:rsidRDefault="00CC7C87" w:rsidP="00590D0B">
      <w:r>
        <w:t>Mangaan is het 25</w:t>
      </w:r>
      <w:r w:rsidRPr="00CC7C87">
        <w:rPr>
          <w:vertAlign w:val="superscript"/>
        </w:rPr>
        <w:t>ste</w:t>
      </w:r>
      <w:r>
        <w:t xml:space="preserve"> element in het PSE</w:t>
      </w:r>
      <w:r w:rsidR="00C42517">
        <w:t xml:space="preserve"> met als symbool “Mn”</w:t>
      </w:r>
      <w:r w:rsidR="00334505">
        <w:t xml:space="preserve"> en kan zes verschillende oxidatiegetallen</w:t>
      </w:r>
      <w:r w:rsidR="004873F7">
        <w:t xml:space="preserve"> aannemen:</w:t>
      </w:r>
    </w:p>
    <w:p w14:paraId="4E67F143" w14:textId="2C753466" w:rsidR="003C2A4D" w:rsidRDefault="003C2A4D" w:rsidP="003C2A4D">
      <w:r w:rsidRPr="004525BD">
        <w:rPr>
          <w:b/>
          <w:bCs/>
        </w:rPr>
        <w:t>+VII</w:t>
      </w:r>
      <w:r>
        <w:t>: Permanganaat (MnO₄⁻)</w:t>
      </w:r>
      <w:r w:rsidR="004016CF">
        <w:t>:</w:t>
      </w:r>
      <w:r>
        <w:t xml:space="preserve"> een paars ion dat sterke oxidatieve eigenschappen bezit.</w:t>
      </w:r>
    </w:p>
    <w:p w14:paraId="049F81AB" w14:textId="5D1C8E04" w:rsidR="003C2A4D" w:rsidRDefault="003C2A4D" w:rsidP="003C2A4D">
      <w:r w:rsidRPr="004525BD">
        <w:rPr>
          <w:b/>
          <w:bCs/>
        </w:rPr>
        <w:t>+VI</w:t>
      </w:r>
      <w:r>
        <w:t>: Manganaat (MnO₄²⁻)</w:t>
      </w:r>
      <w:r w:rsidR="004016CF">
        <w:t>:</w:t>
      </w:r>
      <w:r>
        <w:t xml:space="preserve"> een groen ion dat voorkomt in basische oplossingen.</w:t>
      </w:r>
    </w:p>
    <w:p w14:paraId="763E26EE" w14:textId="13E62A89" w:rsidR="003C2A4D" w:rsidRDefault="003C2A4D" w:rsidP="003C2A4D">
      <w:r w:rsidRPr="004525BD">
        <w:rPr>
          <w:b/>
          <w:bCs/>
        </w:rPr>
        <w:t>+V</w:t>
      </w:r>
      <w:r>
        <w:t>: Hypomanganaat (MnO₄³⁻)</w:t>
      </w:r>
      <w:r w:rsidR="004016CF">
        <w:t>:</w:t>
      </w:r>
      <w:r>
        <w:t xml:space="preserve"> een blauw ion dat zeldzaam en instabiel is.</w:t>
      </w:r>
    </w:p>
    <w:p w14:paraId="49685FF0" w14:textId="1706D5C1" w:rsidR="003C2A4D" w:rsidRDefault="003C2A4D" w:rsidP="003C2A4D">
      <w:r w:rsidRPr="004525BD">
        <w:rPr>
          <w:b/>
          <w:bCs/>
        </w:rPr>
        <w:t>+IV</w:t>
      </w:r>
      <w:r>
        <w:t>: Mangaan(IV)oxide (MnO₂)</w:t>
      </w:r>
      <w:r w:rsidR="004016CF">
        <w:t>:</w:t>
      </w:r>
      <w:r>
        <w:t xml:space="preserve"> een bruin</w:t>
      </w:r>
      <w:r w:rsidR="00941B7A">
        <w:t>e,</w:t>
      </w:r>
      <w:r>
        <w:t xml:space="preserve"> vast</w:t>
      </w:r>
      <w:r w:rsidR="00941B7A">
        <w:t>e</w:t>
      </w:r>
      <w:r>
        <w:t xml:space="preserve"> stof die veel gebruikt wordt in batterijen.</w:t>
      </w:r>
    </w:p>
    <w:p w14:paraId="44354E2F" w14:textId="2166A5EB" w:rsidR="003C2A4D" w:rsidRDefault="003C2A4D" w:rsidP="003C2A4D">
      <w:r w:rsidRPr="004525BD">
        <w:rPr>
          <w:b/>
          <w:bCs/>
        </w:rPr>
        <w:t>+III</w:t>
      </w:r>
      <w:r>
        <w:t>: Mangaan(III)oxide (Mn₂O₃)</w:t>
      </w:r>
      <w:r w:rsidR="00753F31">
        <w:t>:</w:t>
      </w:r>
      <w:r>
        <w:t xml:space="preserve"> een roodbruin</w:t>
      </w:r>
      <w:r w:rsidR="00941B7A">
        <w:t>e,</w:t>
      </w:r>
      <w:r>
        <w:t xml:space="preserve"> vast</w:t>
      </w:r>
      <w:r w:rsidR="00941B7A">
        <w:t>e</w:t>
      </w:r>
      <w:r>
        <w:t xml:space="preserve"> stof die minder vaak voorkomt.</w:t>
      </w:r>
    </w:p>
    <w:p w14:paraId="3074AB69" w14:textId="4C052C4D" w:rsidR="003C2A4D" w:rsidRDefault="003C2A4D" w:rsidP="003C2A4D">
      <w:r w:rsidRPr="00F97092">
        <w:rPr>
          <w:b/>
          <w:bCs/>
        </w:rPr>
        <w:t>+II</w:t>
      </w:r>
      <w:r>
        <w:t>: Mangaan(II)oxide (MnO), een lichtroze verbinding die stabiel is in neutrale en licht zure oplossingen.</w:t>
      </w:r>
    </w:p>
    <w:p w14:paraId="318C7EAC" w14:textId="00689140" w:rsidR="005533C3" w:rsidRPr="00625B04" w:rsidRDefault="0030141E" w:rsidP="003A5B85">
      <w:pPr>
        <w:pStyle w:val="Kop2"/>
      </w:pPr>
      <w:r>
        <w:t>Benodigdheden</w:t>
      </w:r>
    </w:p>
    <w:p w14:paraId="189A8905" w14:textId="77777777" w:rsidR="002843AB" w:rsidRDefault="002843AB" w:rsidP="000E62E1">
      <w:pPr>
        <w:pStyle w:val="Kop3"/>
        <w:sectPr w:rsidR="002843AB" w:rsidSect="00F879B2">
          <w:headerReference w:type="default" r:id="rId10"/>
          <w:pgSz w:w="11910" w:h="16840"/>
          <w:pgMar w:top="1360" w:right="1300" w:bottom="280" w:left="1300" w:header="751" w:footer="0" w:gutter="0"/>
          <w:cols w:space="708"/>
          <w:docGrid w:linePitch="299"/>
        </w:sectPr>
      </w:pPr>
    </w:p>
    <w:p w14:paraId="75E451B7" w14:textId="77777777" w:rsidR="0030141E" w:rsidRDefault="00625B04" w:rsidP="00452689">
      <w:pPr>
        <w:pStyle w:val="Kop3"/>
      </w:pPr>
      <w:r w:rsidRPr="00625B04">
        <w:t>Materiaal</w:t>
      </w:r>
    </w:p>
    <w:p w14:paraId="6CBD65E1" w14:textId="1E464769" w:rsidR="00595D25" w:rsidRDefault="004F11DF" w:rsidP="00452689">
      <w:pPr>
        <w:pStyle w:val="Lijstalinea"/>
        <w:numPr>
          <w:ilvl w:val="0"/>
          <w:numId w:val="9"/>
        </w:numPr>
        <w:ind w:left="714" w:hanging="357"/>
      </w:pPr>
      <w:r>
        <w:t>Statief</w:t>
      </w:r>
    </w:p>
    <w:p w14:paraId="18237FAC" w14:textId="3C8A2E24" w:rsidR="00093C15" w:rsidRDefault="00093C15" w:rsidP="00452689">
      <w:pPr>
        <w:pStyle w:val="Lijstalinea"/>
        <w:numPr>
          <w:ilvl w:val="0"/>
          <w:numId w:val="9"/>
        </w:numPr>
        <w:ind w:left="714" w:hanging="357"/>
      </w:pPr>
      <w:r>
        <w:t>Buretklem</w:t>
      </w:r>
    </w:p>
    <w:p w14:paraId="0BD07CD5" w14:textId="5FEB09B7" w:rsidR="00A02FF7" w:rsidRDefault="008279D9" w:rsidP="00452689">
      <w:pPr>
        <w:pStyle w:val="Lijstalinea"/>
        <w:numPr>
          <w:ilvl w:val="0"/>
          <w:numId w:val="9"/>
        </w:numPr>
        <w:ind w:left="714" w:hanging="357"/>
      </w:pPr>
      <w:r>
        <w:t>Balans</w:t>
      </w:r>
    </w:p>
    <w:p w14:paraId="01530330" w14:textId="28F65AE2" w:rsidR="008279D9" w:rsidRDefault="00A64E3A" w:rsidP="00452689">
      <w:pPr>
        <w:pStyle w:val="Lijstalinea"/>
        <w:numPr>
          <w:ilvl w:val="0"/>
          <w:numId w:val="9"/>
        </w:numPr>
        <w:ind w:left="714" w:hanging="357"/>
      </w:pPr>
      <w:r>
        <w:t>Maatkolf (25ml)</w:t>
      </w:r>
    </w:p>
    <w:p w14:paraId="2F97F324" w14:textId="6CBDEA3C" w:rsidR="00093C15" w:rsidRDefault="00A43C94" w:rsidP="00452689">
      <w:pPr>
        <w:pStyle w:val="Lijstalinea"/>
        <w:numPr>
          <w:ilvl w:val="0"/>
          <w:numId w:val="9"/>
        </w:numPr>
        <w:ind w:left="714" w:hanging="357"/>
      </w:pPr>
      <w:r>
        <w:t>Proefbuis</w:t>
      </w:r>
      <w:r w:rsidR="007C3E19">
        <w:t xml:space="preserve"> met stop</w:t>
      </w:r>
    </w:p>
    <w:p w14:paraId="070B773F" w14:textId="2F5BC89B" w:rsidR="00C05A47" w:rsidRPr="00595D25" w:rsidRDefault="00C05A47" w:rsidP="00452689">
      <w:pPr>
        <w:pStyle w:val="Lijstalinea"/>
        <w:numPr>
          <w:ilvl w:val="0"/>
          <w:numId w:val="9"/>
        </w:numPr>
        <w:ind w:left="714" w:hanging="357"/>
      </w:pPr>
      <w:r>
        <w:t>P</w:t>
      </w:r>
      <w:r w:rsidR="00F4367E">
        <w:t>asteurpipetjes</w:t>
      </w:r>
    </w:p>
    <w:p w14:paraId="531FD363" w14:textId="77777777" w:rsidR="00280A80" w:rsidRDefault="00625B04" w:rsidP="00452689">
      <w:pPr>
        <w:pStyle w:val="Kop3"/>
      </w:pPr>
      <w:r w:rsidRPr="00625B04">
        <w:t>Stoffen</w:t>
      </w:r>
    </w:p>
    <w:p w14:paraId="51EF6920" w14:textId="42DBD22C" w:rsidR="000E1E91" w:rsidRDefault="00C11DC1" w:rsidP="00452689">
      <w:pPr>
        <w:pStyle w:val="Lijstalinea"/>
        <w:numPr>
          <w:ilvl w:val="0"/>
          <w:numId w:val="9"/>
        </w:numPr>
      </w:pPr>
      <w:r>
        <w:t>NaOH</w:t>
      </w:r>
      <w:r w:rsidR="001260FF">
        <w:t>-</w:t>
      </w:r>
      <w:r>
        <w:t>oplossing (6 mol/l)</w:t>
      </w:r>
    </w:p>
    <w:p w14:paraId="2404930F" w14:textId="153018D2" w:rsidR="00C11DC1" w:rsidRDefault="001260FF" w:rsidP="00452689">
      <w:pPr>
        <w:pStyle w:val="Lijstalinea"/>
        <w:numPr>
          <w:ilvl w:val="0"/>
          <w:numId w:val="9"/>
        </w:numPr>
      </w:pPr>
      <w:r>
        <w:t>CH</w:t>
      </w:r>
      <w:r>
        <w:rPr>
          <w:vertAlign w:val="subscript"/>
        </w:rPr>
        <w:t>3</w:t>
      </w:r>
      <w:r>
        <w:t>COOH-oplossing (6 mol/l)</w:t>
      </w:r>
    </w:p>
    <w:p w14:paraId="1471BA9F" w14:textId="0F5CED74" w:rsidR="001260FF" w:rsidRDefault="001260FF" w:rsidP="00452689">
      <w:pPr>
        <w:pStyle w:val="Lijstalinea"/>
        <w:numPr>
          <w:ilvl w:val="0"/>
          <w:numId w:val="9"/>
        </w:numPr>
      </w:pPr>
      <w:r>
        <w:t>KMnO</w:t>
      </w:r>
      <w:r>
        <w:rPr>
          <w:vertAlign w:val="subscript"/>
        </w:rPr>
        <w:t>4</w:t>
      </w:r>
    </w:p>
    <w:p w14:paraId="53C6F042" w14:textId="694B591F" w:rsidR="008D674C" w:rsidRPr="000E1E91" w:rsidRDefault="009F225A" w:rsidP="00452689">
      <w:pPr>
        <w:pStyle w:val="Lijstalinea"/>
        <w:numPr>
          <w:ilvl w:val="0"/>
          <w:numId w:val="9"/>
        </w:numPr>
      </w:pPr>
      <w:r>
        <w:t>H</w:t>
      </w:r>
      <w:r>
        <w:rPr>
          <w:vertAlign w:val="subscript"/>
        </w:rPr>
        <w:t>2</w:t>
      </w:r>
      <w:r>
        <w:t>O</w:t>
      </w:r>
      <w:r>
        <w:rPr>
          <w:vertAlign w:val="subscript"/>
        </w:rPr>
        <w:t>2</w:t>
      </w:r>
      <w:r>
        <w:t>-oplossing (</w:t>
      </w:r>
      <w:r w:rsidR="004F11DF">
        <w:t>&lt;1%)</w:t>
      </w:r>
    </w:p>
    <w:p w14:paraId="051F32C1" w14:textId="77777777" w:rsidR="002843AB" w:rsidRDefault="002843AB" w:rsidP="000E62E1">
      <w:pPr>
        <w:pStyle w:val="Kop3"/>
      </w:pPr>
    </w:p>
    <w:p w14:paraId="7B87495F" w14:textId="77777777" w:rsidR="001817AB" w:rsidRPr="001817AB" w:rsidRDefault="001817AB" w:rsidP="001817AB">
      <w:pPr>
        <w:sectPr w:rsidR="001817AB" w:rsidRPr="001817AB" w:rsidSect="002843AB">
          <w:type w:val="continuous"/>
          <w:pgSz w:w="11910" w:h="16840"/>
          <w:pgMar w:top="1360" w:right="1300" w:bottom="280" w:left="1300" w:header="751" w:footer="0" w:gutter="0"/>
          <w:cols w:num="2" w:space="708"/>
          <w:docGrid w:linePitch="299"/>
        </w:sectPr>
      </w:pPr>
    </w:p>
    <w:p w14:paraId="06FD6B30" w14:textId="77777777" w:rsidR="00E12BFD" w:rsidRDefault="009E0CFC" w:rsidP="000E62E1">
      <w:pPr>
        <w:pStyle w:val="Kop3"/>
      </w:pPr>
      <w:r w:rsidRPr="009E0CFC">
        <w:t>Veiligheid</w:t>
      </w:r>
    </w:p>
    <w:p w14:paraId="7623A568" w14:textId="4D0A412F" w:rsidR="00B51020" w:rsidRDefault="00B51020" w:rsidP="00B51020">
      <w:r w:rsidRPr="00B51020">
        <w:rPr>
          <w:noProof/>
        </w:rPr>
        <w:drawing>
          <wp:inline distT="0" distB="0" distL="0" distR="0" wp14:anchorId="7C4FD4D6" wp14:editId="1510A6B3">
            <wp:extent cx="5652000" cy="862919"/>
            <wp:effectExtent l="0" t="0" r="0" b="0"/>
            <wp:docPr id="201573597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l="1827" t="13913" r="2234" b="2426"/>
                    <a:stretch/>
                  </pic:blipFill>
                  <pic:spPr bwMode="auto">
                    <a:xfrm>
                      <a:off x="0" y="0"/>
                      <a:ext cx="5671809" cy="865943"/>
                    </a:xfrm>
                    <a:prstGeom prst="rect">
                      <a:avLst/>
                    </a:prstGeom>
                    <a:noFill/>
                    <a:ln>
                      <a:noFill/>
                    </a:ln>
                    <a:extLst>
                      <a:ext uri="{53640926-AAD7-44D8-BBD7-CCE9431645EC}">
                        <a14:shadowObscured xmlns:a14="http://schemas.microsoft.com/office/drawing/2010/main"/>
                      </a:ext>
                    </a:extLst>
                  </pic:spPr>
                </pic:pic>
              </a:graphicData>
            </a:graphic>
          </wp:inline>
        </w:drawing>
      </w:r>
    </w:p>
    <w:tbl>
      <w:tblPr>
        <w:tblStyle w:val="Tabelraster"/>
        <w:tblW w:w="0" w:type="auto"/>
        <w:tblLook w:val="04A0" w:firstRow="1" w:lastRow="0" w:firstColumn="1" w:lastColumn="0" w:noHBand="0" w:noVBand="1"/>
      </w:tblPr>
      <w:tblGrid>
        <w:gridCol w:w="1555"/>
        <w:gridCol w:w="1417"/>
        <w:gridCol w:w="2410"/>
        <w:gridCol w:w="2693"/>
        <w:gridCol w:w="1225"/>
      </w:tblGrid>
      <w:tr w:rsidR="00721D9D" w14:paraId="14D20253" w14:textId="77777777" w:rsidTr="00296EC5">
        <w:tc>
          <w:tcPr>
            <w:tcW w:w="1555" w:type="dxa"/>
            <w:shd w:val="clear" w:color="auto" w:fill="D9D9D9" w:themeFill="background1" w:themeFillShade="D9"/>
          </w:tcPr>
          <w:p w14:paraId="68770E05" w14:textId="77777777" w:rsidR="00721D9D" w:rsidRPr="001419FE" w:rsidRDefault="00721D9D" w:rsidP="001E4499">
            <w:pPr>
              <w:jc w:val="center"/>
              <w:rPr>
                <w:b/>
                <w:bCs/>
              </w:rPr>
            </w:pPr>
            <w:r w:rsidRPr="001419FE">
              <w:rPr>
                <w:b/>
                <w:bCs/>
              </w:rPr>
              <w:t>Stof</w:t>
            </w:r>
          </w:p>
        </w:tc>
        <w:tc>
          <w:tcPr>
            <w:tcW w:w="1417" w:type="dxa"/>
            <w:shd w:val="clear" w:color="auto" w:fill="D9D9D9" w:themeFill="background1" w:themeFillShade="D9"/>
          </w:tcPr>
          <w:p w14:paraId="3A61BC8B" w14:textId="77777777" w:rsidR="00721D9D" w:rsidRPr="001419FE" w:rsidRDefault="00721D9D" w:rsidP="001E4499">
            <w:pPr>
              <w:jc w:val="center"/>
              <w:rPr>
                <w:b/>
                <w:bCs/>
              </w:rPr>
            </w:pPr>
            <w:r w:rsidRPr="001419FE">
              <w:rPr>
                <w:b/>
                <w:bCs/>
              </w:rPr>
              <w:t>H-Zinnen</w:t>
            </w:r>
          </w:p>
        </w:tc>
        <w:tc>
          <w:tcPr>
            <w:tcW w:w="2410" w:type="dxa"/>
            <w:shd w:val="clear" w:color="auto" w:fill="D9D9D9" w:themeFill="background1" w:themeFillShade="D9"/>
          </w:tcPr>
          <w:p w14:paraId="528AFB75" w14:textId="77777777" w:rsidR="00721D9D" w:rsidRPr="001419FE" w:rsidRDefault="00721D9D" w:rsidP="001E4499">
            <w:pPr>
              <w:jc w:val="center"/>
              <w:rPr>
                <w:b/>
                <w:bCs/>
              </w:rPr>
            </w:pPr>
            <w:r w:rsidRPr="001419FE">
              <w:rPr>
                <w:b/>
                <w:bCs/>
              </w:rPr>
              <w:t>P-Zinnen</w:t>
            </w:r>
          </w:p>
        </w:tc>
        <w:tc>
          <w:tcPr>
            <w:tcW w:w="2693" w:type="dxa"/>
            <w:shd w:val="clear" w:color="auto" w:fill="D9D9D9" w:themeFill="background1" w:themeFillShade="D9"/>
          </w:tcPr>
          <w:p w14:paraId="38DDA4FA" w14:textId="77777777" w:rsidR="00721D9D" w:rsidRPr="001419FE" w:rsidRDefault="00721D9D" w:rsidP="001E4499">
            <w:pPr>
              <w:jc w:val="center"/>
              <w:rPr>
                <w:b/>
                <w:bCs/>
              </w:rPr>
            </w:pPr>
            <w:r w:rsidRPr="001419FE">
              <w:rPr>
                <w:b/>
                <w:bCs/>
              </w:rPr>
              <w:t>Gevarensymbool</w:t>
            </w:r>
          </w:p>
        </w:tc>
        <w:tc>
          <w:tcPr>
            <w:tcW w:w="1225" w:type="dxa"/>
            <w:shd w:val="clear" w:color="auto" w:fill="D9D9D9" w:themeFill="background1" w:themeFillShade="D9"/>
          </w:tcPr>
          <w:p w14:paraId="2A0ECCC2" w14:textId="77777777" w:rsidR="00721D9D" w:rsidRPr="001419FE" w:rsidRDefault="00721D9D" w:rsidP="001E4499">
            <w:pPr>
              <w:jc w:val="center"/>
              <w:rPr>
                <w:b/>
                <w:bCs/>
              </w:rPr>
            </w:pPr>
            <w:r w:rsidRPr="001419FE">
              <w:rPr>
                <w:b/>
                <w:bCs/>
              </w:rPr>
              <w:t>WGK-code</w:t>
            </w:r>
          </w:p>
        </w:tc>
      </w:tr>
      <w:tr w:rsidR="00721D9D" w14:paraId="42B37BAC" w14:textId="77777777" w:rsidTr="00296EC5">
        <w:trPr>
          <w:cantSplit/>
          <w:trHeight w:hRule="exact" w:val="567"/>
        </w:trPr>
        <w:tc>
          <w:tcPr>
            <w:tcW w:w="1555" w:type="dxa"/>
            <w:vAlign w:val="center"/>
          </w:tcPr>
          <w:p w14:paraId="57AFE771" w14:textId="0D4DF4DB" w:rsidR="00721D9D" w:rsidRPr="00721D9D" w:rsidRDefault="00721D9D" w:rsidP="001E4499">
            <w:pPr>
              <w:jc w:val="center"/>
              <w:rPr>
                <w:vertAlign w:val="subscript"/>
              </w:rPr>
            </w:pPr>
            <w:r>
              <w:t>KMnO</w:t>
            </w:r>
            <w:r>
              <w:rPr>
                <w:vertAlign w:val="subscript"/>
              </w:rPr>
              <w:t>4</w:t>
            </w:r>
          </w:p>
        </w:tc>
        <w:tc>
          <w:tcPr>
            <w:tcW w:w="1417" w:type="dxa"/>
            <w:vAlign w:val="center"/>
          </w:tcPr>
          <w:p w14:paraId="124ECA39" w14:textId="145A0F15" w:rsidR="00721D9D" w:rsidRDefault="009E0F3B" w:rsidP="001E4499">
            <w:pPr>
              <w:jc w:val="center"/>
            </w:pPr>
            <w:r>
              <w:t>H272-302-361d-410</w:t>
            </w:r>
          </w:p>
        </w:tc>
        <w:tc>
          <w:tcPr>
            <w:tcW w:w="2410" w:type="dxa"/>
            <w:vAlign w:val="center"/>
          </w:tcPr>
          <w:p w14:paraId="73B09CF5" w14:textId="61DEC0E1" w:rsidR="00721D9D" w:rsidRDefault="009E0F3B" w:rsidP="001E4499">
            <w:pPr>
              <w:jc w:val="center"/>
            </w:pPr>
            <w:r>
              <w:t>P273-280.1+3</w:t>
            </w:r>
          </w:p>
        </w:tc>
        <w:tc>
          <w:tcPr>
            <w:tcW w:w="2693" w:type="dxa"/>
            <w:vAlign w:val="center"/>
          </w:tcPr>
          <w:p w14:paraId="5982624E" w14:textId="26CCB0C3" w:rsidR="00721D9D" w:rsidRDefault="00E151B7" w:rsidP="001E4499">
            <w:pPr>
              <w:jc w:val="center"/>
            </w:pPr>
            <w:r>
              <w:rPr>
                <w:noProof/>
                <w:lang w:val="en-US"/>
              </w:rPr>
              <w:drawing>
                <wp:inline distT="0" distB="0" distL="0" distR="0" wp14:anchorId="11DB6CD4" wp14:editId="51424C5B">
                  <wp:extent cx="360000" cy="360000"/>
                  <wp:effectExtent l="0" t="0" r="2540" b="2540"/>
                  <wp:docPr id="183676996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76996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r w:rsidR="00E403C1">
              <w:rPr>
                <w:noProof/>
                <w:lang w:val="en-US"/>
              </w:rPr>
              <w:drawing>
                <wp:inline distT="0" distB="0" distL="0" distR="0" wp14:anchorId="716CB4DC" wp14:editId="1EEA76BC">
                  <wp:extent cx="360000" cy="360000"/>
                  <wp:effectExtent l="0" t="0" r="2540" b="2540"/>
                  <wp:docPr id="973885203"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3885203"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r w:rsidR="00F650FB">
              <w:rPr>
                <w:noProof/>
                <w:lang w:val="en-US"/>
              </w:rPr>
              <w:drawing>
                <wp:inline distT="0" distB="0" distL="0" distR="0" wp14:anchorId="2542B8AF" wp14:editId="05303E24">
                  <wp:extent cx="360000" cy="360000"/>
                  <wp:effectExtent l="0" t="0" r="2540" b="2540"/>
                  <wp:docPr id="628359116" name="Afbeelding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28359116"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r w:rsidR="00296EC5">
              <w:rPr>
                <w:noProof/>
                <w:lang w:val="en-US"/>
              </w:rPr>
              <w:drawing>
                <wp:inline distT="0" distB="0" distL="0" distR="0" wp14:anchorId="15A5FFD6" wp14:editId="3700A6F9">
                  <wp:extent cx="360000" cy="360000"/>
                  <wp:effectExtent l="0" t="0" r="2540" b="2540"/>
                  <wp:docPr id="512963571" name="Afbeelding 4"/>
                  <wp:cNvGraphicFramePr/>
                  <a:graphic xmlns:a="http://schemas.openxmlformats.org/drawingml/2006/main">
                    <a:graphicData uri="http://schemas.openxmlformats.org/drawingml/2006/picture">
                      <pic:pic xmlns:pic="http://schemas.openxmlformats.org/drawingml/2006/picture">
                        <pic:nvPicPr>
                          <pic:cNvPr id="51296357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225" w:type="dxa"/>
            <w:vAlign w:val="center"/>
          </w:tcPr>
          <w:p w14:paraId="7A023B8D" w14:textId="117A28A4" w:rsidR="00721D9D" w:rsidRDefault="008E6E9F" w:rsidP="001E4499">
            <w:pPr>
              <w:jc w:val="center"/>
            </w:pPr>
            <w:r>
              <w:t>3</w:t>
            </w:r>
          </w:p>
        </w:tc>
      </w:tr>
      <w:tr w:rsidR="00721D9D" w14:paraId="481A73AE" w14:textId="77777777" w:rsidTr="00296EC5">
        <w:trPr>
          <w:cantSplit/>
          <w:trHeight w:hRule="exact" w:val="567"/>
        </w:trPr>
        <w:tc>
          <w:tcPr>
            <w:tcW w:w="1555" w:type="dxa"/>
            <w:vAlign w:val="center"/>
          </w:tcPr>
          <w:p w14:paraId="02BDC3B7" w14:textId="0332D0D0" w:rsidR="00721D9D" w:rsidRDefault="00250A4A" w:rsidP="001E4499">
            <w:pPr>
              <w:jc w:val="center"/>
            </w:pPr>
            <w:r>
              <w:t>6</w:t>
            </w:r>
            <w:r w:rsidR="00721D9D">
              <w:t xml:space="preserve"> mol/l NaOH</w:t>
            </w:r>
          </w:p>
        </w:tc>
        <w:tc>
          <w:tcPr>
            <w:tcW w:w="1417" w:type="dxa"/>
            <w:vAlign w:val="center"/>
          </w:tcPr>
          <w:p w14:paraId="4509F05D" w14:textId="77777777" w:rsidR="00721D9D" w:rsidRDefault="00721D9D" w:rsidP="001E4499">
            <w:pPr>
              <w:jc w:val="center"/>
            </w:pPr>
            <w:r>
              <w:t>H314</w:t>
            </w:r>
          </w:p>
        </w:tc>
        <w:tc>
          <w:tcPr>
            <w:tcW w:w="2410" w:type="dxa"/>
            <w:vAlign w:val="center"/>
          </w:tcPr>
          <w:p w14:paraId="2956F20F" w14:textId="77777777" w:rsidR="00721D9D" w:rsidRDefault="00721D9D" w:rsidP="001E4499">
            <w:pPr>
              <w:jc w:val="center"/>
            </w:pPr>
            <w:r>
              <w:t>P280.1+3-301+330+331-305+351+338</w:t>
            </w:r>
          </w:p>
        </w:tc>
        <w:tc>
          <w:tcPr>
            <w:tcW w:w="2693" w:type="dxa"/>
            <w:vAlign w:val="center"/>
          </w:tcPr>
          <w:p w14:paraId="079104DE" w14:textId="77777777" w:rsidR="00721D9D" w:rsidRDefault="00721D9D" w:rsidP="001E4499">
            <w:pPr>
              <w:jc w:val="center"/>
            </w:pPr>
            <w:r>
              <w:rPr>
                <w:noProof/>
                <w:lang w:val="en-US"/>
              </w:rPr>
              <w:drawing>
                <wp:inline distT="0" distB="0" distL="0" distR="0" wp14:anchorId="7AE2903B" wp14:editId="33A4C17A">
                  <wp:extent cx="360000" cy="360000"/>
                  <wp:effectExtent l="0" t="0" r="2540" b="2540"/>
                  <wp:docPr id="855341262" name="Afbeelding 1" descr="Afbeelding met ontwerp&#10;&#10;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5341262" name="Afbeelding 1" descr="Afbeelding met ontwerp&#10;&#10;Automatisch gegenereerde beschrijvi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60000" cy="360000"/>
                          </a:xfrm>
                          <a:prstGeom prst="rect">
                            <a:avLst/>
                          </a:prstGeom>
                        </pic:spPr>
                      </pic:pic>
                    </a:graphicData>
                  </a:graphic>
                </wp:inline>
              </w:drawing>
            </w:r>
          </w:p>
        </w:tc>
        <w:tc>
          <w:tcPr>
            <w:tcW w:w="1225" w:type="dxa"/>
            <w:vAlign w:val="center"/>
          </w:tcPr>
          <w:p w14:paraId="61745CD6" w14:textId="77777777" w:rsidR="00721D9D" w:rsidRDefault="00721D9D" w:rsidP="001E4499">
            <w:pPr>
              <w:jc w:val="center"/>
            </w:pPr>
            <w:r>
              <w:t>1</w:t>
            </w:r>
          </w:p>
        </w:tc>
      </w:tr>
      <w:tr w:rsidR="00721D9D" w14:paraId="7A892878" w14:textId="77777777" w:rsidTr="00296EC5">
        <w:trPr>
          <w:cantSplit/>
          <w:trHeight w:hRule="exact" w:val="567"/>
        </w:trPr>
        <w:tc>
          <w:tcPr>
            <w:tcW w:w="1555" w:type="dxa"/>
            <w:vAlign w:val="center"/>
          </w:tcPr>
          <w:p w14:paraId="33D15729" w14:textId="6EB58F82" w:rsidR="00721D9D" w:rsidRPr="00AA431D" w:rsidRDefault="00AA431D" w:rsidP="001E4499">
            <w:pPr>
              <w:jc w:val="center"/>
              <w:rPr>
                <w:vertAlign w:val="subscript"/>
              </w:rPr>
            </w:pPr>
            <w:r>
              <w:t>&lt;0,1% H</w:t>
            </w:r>
            <w:r>
              <w:rPr>
                <w:vertAlign w:val="subscript"/>
              </w:rPr>
              <w:t>2</w:t>
            </w:r>
            <w:r>
              <w:t>O</w:t>
            </w:r>
            <w:r>
              <w:rPr>
                <w:vertAlign w:val="subscript"/>
              </w:rPr>
              <w:t>2</w:t>
            </w:r>
          </w:p>
        </w:tc>
        <w:tc>
          <w:tcPr>
            <w:tcW w:w="1417" w:type="dxa"/>
            <w:vAlign w:val="center"/>
          </w:tcPr>
          <w:p w14:paraId="01098F66" w14:textId="77777777" w:rsidR="00721D9D" w:rsidRDefault="00721D9D" w:rsidP="001E4499">
            <w:pPr>
              <w:jc w:val="center"/>
            </w:pPr>
            <w:r>
              <w:t>n.v.t.</w:t>
            </w:r>
          </w:p>
        </w:tc>
        <w:tc>
          <w:tcPr>
            <w:tcW w:w="2410" w:type="dxa"/>
            <w:vAlign w:val="center"/>
          </w:tcPr>
          <w:p w14:paraId="66CEE4D0" w14:textId="77777777" w:rsidR="00721D9D" w:rsidRDefault="00721D9D" w:rsidP="001E4499">
            <w:pPr>
              <w:jc w:val="center"/>
            </w:pPr>
            <w:r>
              <w:t>n.v.t.</w:t>
            </w:r>
          </w:p>
        </w:tc>
        <w:tc>
          <w:tcPr>
            <w:tcW w:w="2693" w:type="dxa"/>
            <w:vAlign w:val="center"/>
          </w:tcPr>
          <w:p w14:paraId="2A2CF893" w14:textId="77777777" w:rsidR="00721D9D" w:rsidRDefault="00721D9D" w:rsidP="001E4499">
            <w:pPr>
              <w:jc w:val="center"/>
            </w:pPr>
            <w:r>
              <w:t>n.v.t.</w:t>
            </w:r>
          </w:p>
        </w:tc>
        <w:tc>
          <w:tcPr>
            <w:tcW w:w="1225" w:type="dxa"/>
            <w:vAlign w:val="center"/>
          </w:tcPr>
          <w:p w14:paraId="1A48EBC2" w14:textId="77777777" w:rsidR="00721D9D" w:rsidRDefault="00721D9D" w:rsidP="001E4499">
            <w:pPr>
              <w:jc w:val="center"/>
            </w:pPr>
            <w:r>
              <w:t>1</w:t>
            </w:r>
          </w:p>
        </w:tc>
      </w:tr>
    </w:tbl>
    <w:p w14:paraId="61135E5F" w14:textId="01D0613F" w:rsidR="00296EC5" w:rsidRDefault="00296EC5" w:rsidP="00B51020"/>
    <w:p w14:paraId="322F6290" w14:textId="77777777" w:rsidR="00296EC5" w:rsidRDefault="00296EC5">
      <w:r>
        <w:br w:type="page"/>
      </w:r>
    </w:p>
    <w:p w14:paraId="4305CB55" w14:textId="1D544AFD" w:rsidR="0030141E" w:rsidRDefault="008159BC" w:rsidP="000E62E1">
      <w:pPr>
        <w:pStyle w:val="Kop3"/>
      </w:pPr>
      <w:r w:rsidRPr="003A5B85">
        <w:lastRenderedPageBreak/>
        <w:t>Werkwijze</w:t>
      </w:r>
      <w:r w:rsidR="006949B4">
        <w:t xml:space="preserve"> + opstelling</w:t>
      </w:r>
    </w:p>
    <w:p w14:paraId="59F64B9B" w14:textId="45CD7CEA" w:rsidR="001A6182" w:rsidRDefault="00993B4A" w:rsidP="00004E70">
      <w:pPr>
        <w:pStyle w:val="Lijstalinea"/>
        <w:numPr>
          <w:ilvl w:val="0"/>
          <w:numId w:val="10"/>
        </w:numPr>
      </w:pPr>
      <w:r>
        <w:rPr>
          <w:noProof/>
        </w:rPr>
        <w:drawing>
          <wp:anchor distT="0" distB="0" distL="114300" distR="114300" simplePos="0" relativeHeight="251660288" behindDoc="0" locked="0" layoutInCell="1" allowOverlap="1" wp14:anchorId="5314FB64" wp14:editId="773DEEE7">
            <wp:simplePos x="0" y="0"/>
            <wp:positionH relativeFrom="margin">
              <wp:align>right</wp:align>
            </wp:positionH>
            <wp:positionV relativeFrom="paragraph">
              <wp:posOffset>10615</wp:posOffset>
            </wp:positionV>
            <wp:extent cx="1300648" cy="2105246"/>
            <wp:effectExtent l="0" t="0" r="0" b="0"/>
            <wp:wrapSquare wrapText="bothSides"/>
            <wp:docPr id="1779571295" name="Afbeelding 2" descr="Afbeelding met symbool, kun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9571295" name="Afbeelding 2" descr="Afbeelding met symbool, kunst&#10;&#10;Automatisch gegenereerde beschrijvi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300648" cy="2105246"/>
                    </a:xfrm>
                    <a:prstGeom prst="rect">
                      <a:avLst/>
                    </a:prstGeom>
                  </pic:spPr>
                </pic:pic>
              </a:graphicData>
            </a:graphic>
            <wp14:sizeRelH relativeFrom="page">
              <wp14:pctWidth>0</wp14:pctWidth>
            </wp14:sizeRelH>
            <wp14:sizeRelV relativeFrom="page">
              <wp14:pctHeight>0</wp14:pctHeight>
            </wp14:sizeRelV>
          </wp:anchor>
        </w:drawing>
      </w:r>
      <w:r w:rsidR="001A6182">
        <w:t>Plaats de 6 mol/l NaOH-oplossing enkele uren in de frigo</w:t>
      </w:r>
      <w:r w:rsidR="00E278BC">
        <w:t>.</w:t>
      </w:r>
    </w:p>
    <w:p w14:paraId="137CD8E0" w14:textId="7C3DB8A2" w:rsidR="009F001C" w:rsidRDefault="00E278BC" w:rsidP="00004E70">
      <w:pPr>
        <w:pStyle w:val="Lijstalinea"/>
        <w:numPr>
          <w:ilvl w:val="0"/>
          <w:numId w:val="10"/>
        </w:numPr>
      </w:pPr>
      <w:r>
        <w:t>Plaats de H</w:t>
      </w:r>
      <w:r>
        <w:rPr>
          <w:vertAlign w:val="subscript"/>
        </w:rPr>
        <w:t>2</w:t>
      </w:r>
      <w:r>
        <w:t>O</w:t>
      </w:r>
      <w:r>
        <w:rPr>
          <w:vertAlign w:val="subscript"/>
        </w:rPr>
        <w:t>2</w:t>
      </w:r>
      <w:r>
        <w:t xml:space="preserve"> oplossing enkele uren in de frigo.</w:t>
      </w:r>
    </w:p>
    <w:p w14:paraId="6770D6D0" w14:textId="2B6CC8F6" w:rsidR="00E278BC" w:rsidRDefault="00A20286" w:rsidP="00004E70">
      <w:pPr>
        <w:pStyle w:val="Lijstalinea"/>
        <w:numPr>
          <w:ilvl w:val="0"/>
          <w:numId w:val="10"/>
        </w:numPr>
      </w:pPr>
      <w:r>
        <w:t>Aanmaken KMnO</w:t>
      </w:r>
      <w:r>
        <w:rPr>
          <w:vertAlign w:val="subscript"/>
        </w:rPr>
        <w:t>4</w:t>
      </w:r>
      <w:r>
        <w:t>-oplossing</w:t>
      </w:r>
      <w:r w:rsidR="00993B4A">
        <w:t>:</w:t>
      </w:r>
    </w:p>
    <w:p w14:paraId="3BAFB711" w14:textId="3C8E4C7D" w:rsidR="00A20286" w:rsidRDefault="00F65EBF" w:rsidP="00A20286">
      <w:pPr>
        <w:pStyle w:val="Lijstalinea"/>
        <w:numPr>
          <w:ilvl w:val="1"/>
          <w:numId w:val="10"/>
        </w:numPr>
      </w:pPr>
      <w:r>
        <w:t>Neem een 25ml maatkolf.</w:t>
      </w:r>
    </w:p>
    <w:p w14:paraId="6A6A6A2E" w14:textId="527EEE04" w:rsidR="00F65EBF" w:rsidRDefault="00F65EBF" w:rsidP="00A20286">
      <w:pPr>
        <w:pStyle w:val="Lijstalinea"/>
        <w:numPr>
          <w:ilvl w:val="1"/>
          <w:numId w:val="10"/>
        </w:numPr>
      </w:pPr>
      <w:r>
        <w:t>Weeg 1,25</w:t>
      </w:r>
      <w:r w:rsidR="00DD1028">
        <w:t>g KMnO</w:t>
      </w:r>
      <w:r w:rsidR="00DD1028">
        <w:rPr>
          <w:vertAlign w:val="subscript"/>
        </w:rPr>
        <w:t>4</w:t>
      </w:r>
      <w:r w:rsidR="00DD1028">
        <w:t xml:space="preserve"> af.</w:t>
      </w:r>
    </w:p>
    <w:p w14:paraId="7C012D31" w14:textId="6B70C46B" w:rsidR="00DD1028" w:rsidRDefault="00DD1028" w:rsidP="00A20286">
      <w:pPr>
        <w:pStyle w:val="Lijstalinea"/>
        <w:numPr>
          <w:ilvl w:val="1"/>
          <w:numId w:val="10"/>
        </w:numPr>
      </w:pPr>
      <w:r>
        <w:t>Voeg het afgewogen KMnO</w:t>
      </w:r>
      <w:r>
        <w:rPr>
          <w:vertAlign w:val="subscript"/>
        </w:rPr>
        <w:t>4</w:t>
      </w:r>
      <w:r>
        <w:t xml:space="preserve"> toe aan de maatkolf.</w:t>
      </w:r>
    </w:p>
    <w:p w14:paraId="4C27278B" w14:textId="782E7788" w:rsidR="0000760C" w:rsidRDefault="0000760C" w:rsidP="00A20286">
      <w:pPr>
        <w:pStyle w:val="Lijstalinea"/>
        <w:numPr>
          <w:ilvl w:val="1"/>
          <w:numId w:val="10"/>
        </w:numPr>
      </w:pPr>
      <w:r>
        <w:t>Leng aan tot de maatstreep met azijnzuur (6 mol/l)</w:t>
      </w:r>
    </w:p>
    <w:p w14:paraId="5C66D646" w14:textId="010D15BF" w:rsidR="00116E29" w:rsidRDefault="00340922" w:rsidP="00116E29">
      <w:pPr>
        <w:pStyle w:val="Lijstalinea"/>
        <w:numPr>
          <w:ilvl w:val="0"/>
          <w:numId w:val="10"/>
        </w:numPr>
      </w:pPr>
      <w:r>
        <w:t>Bouw de opstelling zoals op figuur 2</w:t>
      </w:r>
      <w:r w:rsidR="00727A9C">
        <w:t>.</w:t>
      </w:r>
    </w:p>
    <w:p w14:paraId="02FB8AFE" w14:textId="741C3A59" w:rsidR="00637C14" w:rsidRDefault="00637C14" w:rsidP="00116E29">
      <w:pPr>
        <w:pStyle w:val="Lijstalinea"/>
        <w:numPr>
          <w:ilvl w:val="0"/>
          <w:numId w:val="10"/>
        </w:numPr>
      </w:pPr>
      <w:r>
        <w:t>Vul de proefbuis</w:t>
      </w:r>
      <w:r w:rsidR="00BB0D7F">
        <w:t xml:space="preserve"> ongeveer 1/</w:t>
      </w:r>
      <w:r w:rsidR="003A5FE8">
        <w:t>3</w:t>
      </w:r>
      <w:r w:rsidR="00BB0D7F" w:rsidRPr="00BB0D7F">
        <w:rPr>
          <w:vertAlign w:val="superscript"/>
        </w:rPr>
        <w:t>de</w:t>
      </w:r>
      <w:r w:rsidR="00BB0D7F">
        <w:t xml:space="preserve"> met de ijskoude NaOH</w:t>
      </w:r>
      <w:r w:rsidR="00F8052B">
        <w:t>-oplossing.</w:t>
      </w:r>
    </w:p>
    <w:p w14:paraId="7BB88DDC" w14:textId="2698F49E" w:rsidR="00F8052B" w:rsidRPr="000B77C6" w:rsidRDefault="00BB4682" w:rsidP="00116E29">
      <w:pPr>
        <w:pStyle w:val="Lijstalinea"/>
        <w:numPr>
          <w:ilvl w:val="0"/>
          <w:numId w:val="10"/>
        </w:numPr>
      </w:pPr>
      <w:r>
        <w:t>Voeg enkele druppels KMnO</w:t>
      </w:r>
      <w:r>
        <w:rPr>
          <w:vertAlign w:val="subscript"/>
          <w:lang w:val="nl-BE"/>
        </w:rPr>
        <w:t>4</w:t>
      </w:r>
      <w:r>
        <w:rPr>
          <w:lang w:val="nl-BE"/>
        </w:rPr>
        <w:t>-oplossing toe</w:t>
      </w:r>
      <w:r w:rsidR="000B77C6">
        <w:rPr>
          <w:lang w:val="nl-BE"/>
        </w:rPr>
        <w:t>.</w:t>
      </w:r>
    </w:p>
    <w:p w14:paraId="2664BA14" w14:textId="0A1BAD69" w:rsidR="000B77C6" w:rsidRPr="002205B8" w:rsidRDefault="000B77C6" w:rsidP="00116E29">
      <w:pPr>
        <w:pStyle w:val="Lijstalinea"/>
        <w:numPr>
          <w:ilvl w:val="0"/>
          <w:numId w:val="10"/>
        </w:numPr>
      </w:pPr>
      <w:r>
        <w:rPr>
          <w:lang w:val="nl-BE"/>
        </w:rPr>
        <w:t>Plaats</w:t>
      </w:r>
      <w:r w:rsidR="001509E1">
        <w:rPr>
          <w:lang w:val="nl-BE"/>
        </w:rPr>
        <w:t xml:space="preserve"> een stop op </w:t>
      </w:r>
      <w:r w:rsidR="00891022">
        <w:rPr>
          <w:lang w:val="nl-BE"/>
        </w:rPr>
        <w:t>de proefbuis en schud zodat de hele oplossing in de proefbuis</w:t>
      </w:r>
      <w:r w:rsidR="002205B8">
        <w:rPr>
          <w:lang w:val="nl-BE"/>
        </w:rPr>
        <w:t xml:space="preserve"> dezelfde kleur heeft.</w:t>
      </w:r>
    </w:p>
    <w:p w14:paraId="1187CC2C" w14:textId="432A5DC3" w:rsidR="002205B8" w:rsidRDefault="002205B8" w:rsidP="00116E29">
      <w:pPr>
        <w:pStyle w:val="Lijstalinea"/>
        <w:numPr>
          <w:ilvl w:val="0"/>
          <w:numId w:val="10"/>
        </w:numPr>
      </w:pPr>
      <w:r>
        <w:t>Plaats de proefbuis terug in de buretklem.</w:t>
      </w:r>
    </w:p>
    <w:p w14:paraId="204EF9A2" w14:textId="29F9F84D" w:rsidR="002205B8" w:rsidRDefault="00220668" w:rsidP="00116E29">
      <w:pPr>
        <w:pStyle w:val="Lijstalinea"/>
        <w:numPr>
          <w:ilvl w:val="0"/>
          <w:numId w:val="10"/>
        </w:numPr>
      </w:pPr>
      <w:r>
        <w:t>Druppel nu langzaam</w:t>
      </w:r>
      <w:r w:rsidR="00342A80">
        <w:t xml:space="preserve"> één tot twee druppels ijskoude </w:t>
      </w:r>
      <w:r w:rsidR="00415702">
        <w:t>H</w:t>
      </w:r>
      <w:r w:rsidR="00415702">
        <w:rPr>
          <w:vertAlign w:val="subscript"/>
        </w:rPr>
        <w:t>2</w:t>
      </w:r>
      <w:r w:rsidR="00415702">
        <w:t>O</w:t>
      </w:r>
      <w:r w:rsidR="00415702">
        <w:rPr>
          <w:vertAlign w:val="subscript"/>
        </w:rPr>
        <w:t>2</w:t>
      </w:r>
      <w:r w:rsidR="00415702">
        <w:t>-oplossing toe.</w:t>
      </w:r>
    </w:p>
    <w:p w14:paraId="3B0B180D" w14:textId="6A77B7D9" w:rsidR="000B65DF" w:rsidRDefault="000B65DF" w:rsidP="00116E29">
      <w:pPr>
        <w:pStyle w:val="Lijstalinea"/>
        <w:numPr>
          <w:ilvl w:val="0"/>
          <w:numId w:val="10"/>
        </w:numPr>
      </w:pPr>
      <w:r>
        <w:t>Zwenk de proefbuis nu langzaam tot je een kleurverandering ziet in de bovenste laag.</w:t>
      </w:r>
    </w:p>
    <w:p w14:paraId="4AEE2631" w14:textId="1738E610" w:rsidR="00B77461" w:rsidRDefault="00B77461" w:rsidP="00116E29">
      <w:pPr>
        <w:pStyle w:val="Lijstalinea"/>
        <w:numPr>
          <w:ilvl w:val="0"/>
          <w:numId w:val="10"/>
        </w:numPr>
      </w:pPr>
      <w:r>
        <w:t>Plaats de proefbuis terug in de buretklem.</w:t>
      </w:r>
    </w:p>
    <w:p w14:paraId="03B37FD8" w14:textId="159795B6" w:rsidR="00B77461" w:rsidRDefault="00647D61" w:rsidP="00116E29">
      <w:pPr>
        <w:pStyle w:val="Lijstalinea"/>
        <w:numPr>
          <w:ilvl w:val="0"/>
          <w:numId w:val="10"/>
        </w:numPr>
      </w:pPr>
      <w:r>
        <w:t>Voeg nu langzaam nog één tot twee druppels ijskoude H</w:t>
      </w:r>
      <w:r>
        <w:rPr>
          <w:vertAlign w:val="subscript"/>
        </w:rPr>
        <w:t>2</w:t>
      </w:r>
      <w:r>
        <w:t>O</w:t>
      </w:r>
      <w:r>
        <w:rPr>
          <w:vertAlign w:val="subscript"/>
        </w:rPr>
        <w:t>2</w:t>
      </w:r>
      <w:r>
        <w:t>-oplossing toe.</w:t>
      </w:r>
    </w:p>
    <w:p w14:paraId="5022C8DF" w14:textId="77777777" w:rsidR="00993B4A" w:rsidRDefault="00647D61" w:rsidP="00116E29">
      <w:pPr>
        <w:pStyle w:val="Lijstalinea"/>
        <w:numPr>
          <w:ilvl w:val="0"/>
          <w:numId w:val="10"/>
        </w:numPr>
      </w:pPr>
      <w:r>
        <w:t>Zwenk de proefbuis n</w:t>
      </w:r>
      <w:r w:rsidR="00D94450">
        <w:t>ogmaals langzaam tot je weer een kleurverandering ziet in de bovenste laag.</w:t>
      </w:r>
    </w:p>
    <w:p w14:paraId="7128196E" w14:textId="736476C0" w:rsidR="00647D61" w:rsidRDefault="00647D61" w:rsidP="00116E29">
      <w:pPr>
        <w:pStyle w:val="Lijstalinea"/>
        <w:numPr>
          <w:ilvl w:val="0"/>
          <w:numId w:val="10"/>
        </w:numPr>
      </w:pPr>
      <w:r>
        <w:t xml:space="preserve"> </w:t>
      </w:r>
      <w:r w:rsidR="00993B4A">
        <w:t>De proefbuis zou nu drie lagen met drie verschillende kleuren moeten bevatten.</w:t>
      </w:r>
    </w:p>
    <w:p w14:paraId="79A0B025" w14:textId="20A0D145" w:rsidR="00993B4A" w:rsidRPr="006949B4" w:rsidRDefault="00993B4A" w:rsidP="00116E29">
      <w:pPr>
        <w:pStyle w:val="Lijstalinea"/>
        <w:numPr>
          <w:ilvl w:val="0"/>
          <w:numId w:val="10"/>
        </w:numPr>
      </w:pPr>
      <w:r>
        <w:t>Noteer je waarnemingen.</w:t>
      </w:r>
    </w:p>
    <w:p w14:paraId="50564CE0" w14:textId="77777777" w:rsidR="00EF7C5B" w:rsidRPr="003E6B90" w:rsidRDefault="008B71CA" w:rsidP="00D26775">
      <w:pPr>
        <w:spacing w:before="240" w:after="160" w:line="259" w:lineRule="auto"/>
        <w:contextualSpacing/>
        <w:rPr>
          <w:b/>
          <w:bCs/>
          <w:sz w:val="36"/>
          <w:szCs w:val="36"/>
          <w:lang w:val="nl-BE"/>
        </w:rPr>
      </w:pPr>
      <w:r w:rsidRPr="006237C4">
        <w:rPr>
          <w:b/>
          <w:bCs/>
          <w:sz w:val="36"/>
          <w:szCs w:val="36"/>
          <w:lang w:val="nl-BE"/>
        </w:rPr>
        <w:t>Uitvoeren</w:t>
      </w:r>
    </w:p>
    <w:p w14:paraId="19D014C7" w14:textId="77777777" w:rsidR="0030141E" w:rsidRDefault="0030141E" w:rsidP="003A5B85">
      <w:pPr>
        <w:pStyle w:val="Kop2"/>
      </w:pPr>
      <w:r>
        <w:t xml:space="preserve"> Waarnemingen</w:t>
      </w:r>
    </w:p>
    <w:p w14:paraId="0C77F861" w14:textId="12449B9A" w:rsidR="003F1C0D" w:rsidRPr="003F1C0D" w:rsidRDefault="003F1C0D" w:rsidP="003F1C0D">
      <w:r>
        <w:t>Noteer je waarnemingen in onderstaande tabel</w:t>
      </w:r>
      <w:r w:rsidR="006C4B0F">
        <w:t>. Kleur de verschillende lagen die je waargenomen hebt op de blanco proefbuis.</w:t>
      </w:r>
    </w:p>
    <w:tbl>
      <w:tblPr>
        <w:tblStyle w:val="Tabelraster"/>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12"/>
        <w:gridCol w:w="2268"/>
        <w:gridCol w:w="2409"/>
        <w:gridCol w:w="2491"/>
      </w:tblGrid>
      <w:tr w:rsidR="00067770" w14:paraId="5F9FAD68" w14:textId="77777777" w:rsidTr="00E87E88">
        <w:tc>
          <w:tcPr>
            <w:tcW w:w="2112" w:type="dxa"/>
            <w:tcBorders>
              <w:top w:val="single" w:sz="12" w:space="0" w:color="auto"/>
              <w:bottom w:val="single" w:sz="12" w:space="0" w:color="auto"/>
              <w:right w:val="single" w:sz="12" w:space="0" w:color="auto"/>
            </w:tcBorders>
            <w:shd w:val="clear" w:color="auto" w:fill="000000" w:themeFill="text1"/>
          </w:tcPr>
          <w:p w14:paraId="05F2D289" w14:textId="77777777" w:rsidR="00067770" w:rsidRPr="00E87E88" w:rsidRDefault="00067770" w:rsidP="003F1C0D">
            <w:pPr>
              <w:spacing w:before="60" w:after="60"/>
              <w:jc w:val="center"/>
              <w:rPr>
                <w:b/>
                <w:bCs/>
              </w:rPr>
            </w:pPr>
          </w:p>
        </w:tc>
        <w:tc>
          <w:tcPr>
            <w:tcW w:w="2268" w:type="dxa"/>
            <w:tcBorders>
              <w:top w:val="single" w:sz="12" w:space="0" w:color="auto"/>
              <w:left w:val="single" w:sz="12" w:space="0" w:color="auto"/>
              <w:bottom w:val="single" w:sz="12" w:space="0" w:color="auto"/>
            </w:tcBorders>
            <w:shd w:val="clear" w:color="auto" w:fill="D9D9D9" w:themeFill="background1" w:themeFillShade="D9"/>
          </w:tcPr>
          <w:p w14:paraId="4F837F2D" w14:textId="493ED800" w:rsidR="00067770" w:rsidRPr="00E87E88" w:rsidRDefault="004760AD" w:rsidP="003F1C0D">
            <w:pPr>
              <w:spacing w:before="60" w:after="60"/>
              <w:jc w:val="center"/>
              <w:rPr>
                <w:b/>
                <w:bCs/>
              </w:rPr>
            </w:pPr>
            <w:r w:rsidRPr="00E87E88">
              <w:rPr>
                <w:b/>
                <w:bCs/>
              </w:rPr>
              <w:t>Na toevoegen KMnO</w:t>
            </w:r>
            <w:r w:rsidRPr="00E87E88">
              <w:rPr>
                <w:b/>
                <w:bCs/>
                <w:vertAlign w:val="subscript"/>
              </w:rPr>
              <w:t>4</w:t>
            </w:r>
          </w:p>
        </w:tc>
        <w:tc>
          <w:tcPr>
            <w:tcW w:w="2409" w:type="dxa"/>
            <w:tcBorders>
              <w:top w:val="single" w:sz="12" w:space="0" w:color="auto"/>
              <w:bottom w:val="single" w:sz="12" w:space="0" w:color="auto"/>
            </w:tcBorders>
            <w:shd w:val="clear" w:color="auto" w:fill="D9D9D9" w:themeFill="background1" w:themeFillShade="D9"/>
          </w:tcPr>
          <w:p w14:paraId="02B2BE0A" w14:textId="40B30A09" w:rsidR="00067770" w:rsidRPr="00E87E88" w:rsidRDefault="004760AD" w:rsidP="003F1C0D">
            <w:pPr>
              <w:spacing w:before="60" w:after="60"/>
              <w:jc w:val="center"/>
              <w:rPr>
                <w:b/>
                <w:bCs/>
              </w:rPr>
            </w:pPr>
            <w:r w:rsidRPr="00E87E88">
              <w:rPr>
                <w:b/>
                <w:bCs/>
              </w:rPr>
              <w:t xml:space="preserve">Na </w:t>
            </w:r>
            <w:r w:rsidR="00D54605" w:rsidRPr="00E87E88">
              <w:rPr>
                <w:b/>
                <w:bCs/>
              </w:rPr>
              <w:t>1</w:t>
            </w:r>
            <w:r w:rsidR="00D54605" w:rsidRPr="00E87E88">
              <w:rPr>
                <w:b/>
                <w:bCs/>
                <w:vertAlign w:val="superscript"/>
              </w:rPr>
              <w:t>ste</w:t>
            </w:r>
            <w:r w:rsidR="00D54605" w:rsidRPr="00E87E88">
              <w:rPr>
                <w:b/>
                <w:bCs/>
              </w:rPr>
              <w:t xml:space="preserve"> toevoeging H</w:t>
            </w:r>
            <w:r w:rsidR="00D54605" w:rsidRPr="00E87E88">
              <w:rPr>
                <w:b/>
                <w:bCs/>
                <w:vertAlign w:val="subscript"/>
              </w:rPr>
              <w:t>2</w:t>
            </w:r>
            <w:r w:rsidR="00D54605" w:rsidRPr="00E87E88">
              <w:rPr>
                <w:b/>
                <w:bCs/>
              </w:rPr>
              <w:t>O</w:t>
            </w:r>
            <w:r w:rsidR="00D54605" w:rsidRPr="00E87E88">
              <w:rPr>
                <w:b/>
                <w:bCs/>
                <w:vertAlign w:val="subscript"/>
              </w:rPr>
              <w:t>2</w:t>
            </w:r>
          </w:p>
        </w:tc>
        <w:tc>
          <w:tcPr>
            <w:tcW w:w="2491" w:type="dxa"/>
            <w:tcBorders>
              <w:top w:val="single" w:sz="12" w:space="0" w:color="auto"/>
              <w:bottom w:val="single" w:sz="12" w:space="0" w:color="auto"/>
            </w:tcBorders>
            <w:shd w:val="clear" w:color="auto" w:fill="D9D9D9" w:themeFill="background1" w:themeFillShade="D9"/>
          </w:tcPr>
          <w:p w14:paraId="1E312D33" w14:textId="3100ED96" w:rsidR="00067770" w:rsidRPr="00E87E88" w:rsidRDefault="00D54605" w:rsidP="003F1C0D">
            <w:pPr>
              <w:spacing w:before="60" w:after="60"/>
              <w:jc w:val="center"/>
              <w:rPr>
                <w:b/>
                <w:bCs/>
                <w:vertAlign w:val="subscript"/>
                <w:lang w:val="nl-BE"/>
              </w:rPr>
            </w:pPr>
            <w:r w:rsidRPr="00E87E88">
              <w:rPr>
                <w:b/>
                <w:bCs/>
              </w:rPr>
              <w:t>Na 2</w:t>
            </w:r>
            <w:r w:rsidRPr="00E87E88">
              <w:rPr>
                <w:b/>
                <w:bCs/>
                <w:vertAlign w:val="superscript"/>
              </w:rPr>
              <w:t>de</w:t>
            </w:r>
            <w:r w:rsidRPr="00E87E88">
              <w:rPr>
                <w:b/>
                <w:bCs/>
              </w:rPr>
              <w:t xml:space="preserve"> toevoeging H</w:t>
            </w:r>
            <w:r w:rsidRPr="00E87E88">
              <w:rPr>
                <w:b/>
                <w:bCs/>
                <w:vertAlign w:val="subscript"/>
              </w:rPr>
              <w:t>2</w:t>
            </w:r>
            <w:r w:rsidRPr="00E87E88">
              <w:rPr>
                <w:b/>
                <w:bCs/>
              </w:rPr>
              <w:t>O</w:t>
            </w:r>
            <w:r w:rsidRPr="00E87E88">
              <w:rPr>
                <w:b/>
                <w:bCs/>
                <w:vertAlign w:val="subscript"/>
              </w:rPr>
              <w:t>2</w:t>
            </w:r>
          </w:p>
        </w:tc>
      </w:tr>
      <w:tr w:rsidR="00067770" w14:paraId="199349B5" w14:textId="77777777" w:rsidTr="00E87E88">
        <w:tc>
          <w:tcPr>
            <w:tcW w:w="2112" w:type="dxa"/>
            <w:tcBorders>
              <w:top w:val="single" w:sz="12" w:space="0" w:color="auto"/>
              <w:bottom w:val="single" w:sz="12" w:space="0" w:color="auto"/>
              <w:right w:val="single" w:sz="12" w:space="0" w:color="auto"/>
            </w:tcBorders>
            <w:shd w:val="clear" w:color="auto" w:fill="D9D9D9" w:themeFill="background1" w:themeFillShade="D9"/>
          </w:tcPr>
          <w:p w14:paraId="0BCC6240" w14:textId="55074DD0" w:rsidR="00067770" w:rsidRPr="00E87E88" w:rsidRDefault="004760AD" w:rsidP="003F1C0D">
            <w:pPr>
              <w:spacing w:before="60" w:after="60"/>
              <w:jc w:val="center"/>
              <w:rPr>
                <w:b/>
                <w:bCs/>
              </w:rPr>
            </w:pPr>
            <w:r w:rsidRPr="00E87E88">
              <w:rPr>
                <w:b/>
                <w:bCs/>
              </w:rPr>
              <w:t>Kleur oplossing</w:t>
            </w:r>
          </w:p>
        </w:tc>
        <w:tc>
          <w:tcPr>
            <w:tcW w:w="2268" w:type="dxa"/>
            <w:tcBorders>
              <w:top w:val="single" w:sz="12" w:space="0" w:color="auto"/>
              <w:left w:val="single" w:sz="12" w:space="0" w:color="auto"/>
            </w:tcBorders>
          </w:tcPr>
          <w:p w14:paraId="3AE1E134" w14:textId="07F0BF39" w:rsidR="00067770" w:rsidRDefault="00E87E88" w:rsidP="00E93178">
            <w:pPr>
              <w:spacing w:before="60" w:after="60"/>
              <w:jc w:val="center"/>
            </w:pPr>
            <w:r>
              <w:t>Paars</w:t>
            </w:r>
          </w:p>
        </w:tc>
        <w:tc>
          <w:tcPr>
            <w:tcW w:w="2409" w:type="dxa"/>
            <w:tcBorders>
              <w:top w:val="single" w:sz="12" w:space="0" w:color="auto"/>
            </w:tcBorders>
          </w:tcPr>
          <w:p w14:paraId="06896B53" w14:textId="504D7D50" w:rsidR="00067770" w:rsidRDefault="00E87E88" w:rsidP="00E93178">
            <w:pPr>
              <w:spacing w:before="60" w:after="60"/>
              <w:jc w:val="center"/>
            </w:pPr>
            <w:r>
              <w:t>Groen</w:t>
            </w:r>
          </w:p>
        </w:tc>
        <w:tc>
          <w:tcPr>
            <w:tcW w:w="2491" w:type="dxa"/>
            <w:tcBorders>
              <w:top w:val="single" w:sz="12" w:space="0" w:color="auto"/>
            </w:tcBorders>
          </w:tcPr>
          <w:p w14:paraId="60E7040D" w14:textId="45F646D9" w:rsidR="00067770" w:rsidRDefault="00E87E88" w:rsidP="00E93178">
            <w:pPr>
              <w:spacing w:before="60" w:after="60"/>
              <w:jc w:val="center"/>
            </w:pPr>
            <w:r>
              <w:t>Bruin</w:t>
            </w:r>
            <w:r w:rsidR="00E93178">
              <w:t>, daarna</w:t>
            </w:r>
            <w:r w:rsidR="00CB7200">
              <w:t xml:space="preserve"> kleurloos</w:t>
            </w:r>
          </w:p>
        </w:tc>
      </w:tr>
    </w:tbl>
    <w:p w14:paraId="6C2422AB" w14:textId="4CE5F628" w:rsidR="006C4B0F" w:rsidRDefault="004C6EF9" w:rsidP="006C4B0F">
      <w:pPr>
        <w:jc w:val="center"/>
      </w:pPr>
      <w:r>
        <w:rPr>
          <w:noProof/>
        </w:rPr>
        <mc:AlternateContent>
          <mc:Choice Requires="wps">
            <w:drawing>
              <wp:anchor distT="0" distB="0" distL="114300" distR="114300" simplePos="0" relativeHeight="251664384" behindDoc="0" locked="0" layoutInCell="1" allowOverlap="1" wp14:anchorId="40217DF3" wp14:editId="1E286DDB">
                <wp:simplePos x="0" y="0"/>
                <wp:positionH relativeFrom="column">
                  <wp:posOffset>5143703</wp:posOffset>
                </wp:positionH>
                <wp:positionV relativeFrom="paragraph">
                  <wp:posOffset>29134</wp:posOffset>
                </wp:positionV>
                <wp:extent cx="384582" cy="1626565"/>
                <wp:effectExtent l="19050" t="19050" r="34925" b="88265"/>
                <wp:wrapNone/>
                <wp:docPr id="1093238002" name="Verbindingslijn: gebogen 3"/>
                <wp:cNvGraphicFramePr/>
                <a:graphic xmlns:a="http://schemas.openxmlformats.org/drawingml/2006/main">
                  <a:graphicData uri="http://schemas.microsoft.com/office/word/2010/wordprocessingShape">
                    <wps:wsp>
                      <wps:cNvCnPr/>
                      <wps:spPr>
                        <a:xfrm>
                          <a:off x="0" y="0"/>
                          <a:ext cx="384582" cy="1626565"/>
                        </a:xfrm>
                        <a:prstGeom prst="bentConnector3">
                          <a:avLst>
                            <a:gd name="adj1" fmla="val 262"/>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1EAE794C" id="_x0000_t34" coordsize="21600,21600" o:spt="34" o:oned="t" adj="10800" path="m,l@0,0@0,21600,21600,21600e" filled="f">
                <v:stroke joinstyle="miter"/>
                <v:formulas>
                  <v:f eqn="val #0"/>
                </v:formulas>
                <v:path arrowok="t" fillok="f" o:connecttype="none"/>
                <v:handles>
                  <v:h position="#0,center"/>
                </v:handles>
                <o:lock v:ext="edit" shapetype="t"/>
              </v:shapetype>
              <v:shape id="Verbindingslijn: gebogen 3" o:spid="_x0000_s1026" type="#_x0000_t34" style="position:absolute;margin-left:405pt;margin-top:2.3pt;width:30.3pt;height:128.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" adj="57" strokecolor="black [3040]" strokeweight="2.25pt">
                <v:stroke endarrow="block"/>
              </v:shape>
            </w:pict>
          </mc:Fallback>
        </mc:AlternateContent>
      </w:r>
      <w:r w:rsidR="002D7542">
        <w:rPr>
          <w:noProof/>
        </w:rPr>
        <mc:AlternateContent>
          <mc:Choice Requires="wps">
            <w:drawing>
              <wp:anchor distT="0" distB="0" distL="114300" distR="114300" simplePos="0" relativeHeight="251661312" behindDoc="0" locked="0" layoutInCell="1" allowOverlap="1" wp14:anchorId="1E295EEC" wp14:editId="405D9E14">
                <wp:simplePos x="0" y="0"/>
                <wp:positionH relativeFrom="column">
                  <wp:posOffset>2039163</wp:posOffset>
                </wp:positionH>
                <wp:positionV relativeFrom="paragraph">
                  <wp:posOffset>25476</wp:posOffset>
                </wp:positionV>
                <wp:extent cx="3499561" cy="2146249"/>
                <wp:effectExtent l="19050" t="19050" r="43815" b="83185"/>
                <wp:wrapNone/>
                <wp:docPr id="595929981" name="Verbindingslijn: gebogen 2"/>
                <wp:cNvGraphicFramePr/>
                <a:graphic xmlns:a="http://schemas.openxmlformats.org/drawingml/2006/main">
                  <a:graphicData uri="http://schemas.microsoft.com/office/word/2010/wordprocessingShape">
                    <wps:wsp>
                      <wps:cNvCnPr/>
                      <wps:spPr>
                        <a:xfrm>
                          <a:off x="0" y="0"/>
                          <a:ext cx="3499561" cy="2146249"/>
                        </a:xfrm>
                        <a:prstGeom prst="bentConnector3">
                          <a:avLst>
                            <a:gd name="adj1" fmla="val 136"/>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869A721" id="Verbindingslijn: gebogen 2" o:spid="_x0000_s1026" type="#_x0000_t34" style="position:absolute;margin-left:160.55pt;margin-top:2pt;width:275.55pt;height:16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" adj="29" strokecolor="black [3040]" strokeweight="2.25pt">
                <v:stroke endarrow="block"/>
              </v:shape>
            </w:pict>
          </mc:Fallback>
        </mc:AlternateContent>
      </w:r>
      <w:r w:rsidR="002D7542">
        <w:rPr>
          <w:noProof/>
        </w:rPr>
        <mc:AlternateContent>
          <mc:Choice Requires="wps">
            <w:drawing>
              <wp:anchor distT="0" distB="0" distL="114300" distR="114300" simplePos="0" relativeHeight="251662336" behindDoc="0" locked="0" layoutInCell="1" allowOverlap="1" wp14:anchorId="30824897" wp14:editId="6EA9A636">
                <wp:simplePos x="0" y="0"/>
                <wp:positionH relativeFrom="column">
                  <wp:posOffset>3480130</wp:posOffset>
                </wp:positionH>
                <wp:positionV relativeFrom="paragraph">
                  <wp:posOffset>-973</wp:posOffset>
                </wp:positionV>
                <wp:extent cx="2063457" cy="1931318"/>
                <wp:effectExtent l="19050" t="19050" r="70485" b="88265"/>
                <wp:wrapNone/>
                <wp:docPr id="1113762062" name="Verbindingslijn: gebogen 3"/>
                <wp:cNvGraphicFramePr/>
                <a:graphic xmlns:a="http://schemas.openxmlformats.org/drawingml/2006/main">
                  <a:graphicData uri="http://schemas.microsoft.com/office/word/2010/wordprocessingShape">
                    <wps:wsp>
                      <wps:cNvCnPr/>
                      <wps:spPr>
                        <a:xfrm>
                          <a:off x="0" y="0"/>
                          <a:ext cx="2063457" cy="1931318"/>
                        </a:xfrm>
                        <a:prstGeom prst="bentConnector3">
                          <a:avLst>
                            <a:gd name="adj1" fmla="val 262"/>
                          </a:avLst>
                        </a:prstGeom>
                        <a:ln w="28575">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2FB2F73" id="Verbindingslijn: gebogen 3" o:spid="_x0000_s1026" type="#_x0000_t34" style="position:absolute;margin-left:274.05pt;margin-top:-.1pt;width:162.5pt;height:152.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" adj="57" strokecolor="black [3040]" strokeweight="2.25pt">
                <v:stroke endarrow="block"/>
              </v:shape>
            </w:pict>
          </mc:Fallback>
        </mc:AlternateContent>
      </w:r>
    </w:p>
    <w:p w14:paraId="5EB9E33E" w14:textId="38477CE2" w:rsidR="00D26775" w:rsidRDefault="00DB33F2" w:rsidP="00DB33F2">
      <w:pPr>
        <w:tabs>
          <w:tab w:val="right" w:pos="9214"/>
        </w:tabs>
      </w:pPr>
      <w:r>
        <w:tab/>
      </w:r>
      <w:r w:rsidR="006C4B0F">
        <w:rPr>
          <w:noProof/>
        </w:rPr>
        <w:drawing>
          <wp:inline distT="0" distB="0" distL="0" distR="0" wp14:anchorId="0A272856" wp14:editId="344342B9">
            <wp:extent cx="309001" cy="2081284"/>
            <wp:effectExtent l="0" t="0" r="0" b="0"/>
            <wp:docPr id="40285190" name="Afbeelding 3" descr="Afbeelding met schermopnam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85190" name="Afbeelding 3" descr="Afbeelding met schermopname, ontwerp&#10;&#10;Automatisch gegenereerde beschrijving"/>
                    <pic:cNvPicPr/>
                  </pic:nvPicPr>
                  <pic:blipFill>
                    <a:blip r:embed="rId18" cstate="print">
                      <a:extLst>
                        <a:ext uri="{28A0092B-C50C-407E-A947-70E740481C1C}">
                          <a14:useLocalDpi xmlns:a14="http://schemas.microsoft.com/office/drawing/2010/main" val="0"/>
                        </a:ext>
                      </a:extLst>
                    </a:blip>
                    <a:stretch>
                      <a:fillRect/>
                    </a:stretch>
                  </pic:blipFill>
                  <pic:spPr>
                    <a:xfrm flipH="1">
                      <a:off x="0" y="0"/>
                      <a:ext cx="313680" cy="2112799"/>
                    </a:xfrm>
                    <a:prstGeom prst="rect">
                      <a:avLst/>
                    </a:prstGeom>
                  </pic:spPr>
                </pic:pic>
              </a:graphicData>
            </a:graphic>
          </wp:inline>
        </w:drawing>
      </w:r>
    </w:p>
    <w:p w14:paraId="3A84E58B" w14:textId="2BD7C1AA" w:rsidR="004A6BAE" w:rsidRPr="00561C52" w:rsidRDefault="00146AAF" w:rsidP="00DB33F2">
      <w:pPr>
        <w:tabs>
          <w:tab w:val="right" w:pos="9214"/>
        </w:tabs>
      </w:pPr>
      <w:r>
        <w:t xml:space="preserve">De </w:t>
      </w:r>
      <w:r w:rsidR="004D5536">
        <w:t>br</w:t>
      </w:r>
      <w:r>
        <w:t xml:space="preserve">uine laag </w:t>
      </w:r>
      <w:r w:rsidR="004D5536">
        <w:t>ontkleurt na een korte tijd door het neerslaan van de gevormde vaste stof.</w:t>
      </w:r>
    </w:p>
    <w:p w14:paraId="1C4FB045" w14:textId="060013BB" w:rsidR="0030141E" w:rsidRDefault="0030141E" w:rsidP="003A5B85">
      <w:pPr>
        <w:pStyle w:val="Kop2"/>
      </w:pPr>
      <w:r>
        <w:lastRenderedPageBreak/>
        <w:t>Foto’s</w:t>
      </w:r>
    </w:p>
    <w:p w14:paraId="3D3B9D82" w14:textId="77777777" w:rsidR="00D13478" w:rsidRDefault="00D13478" w:rsidP="00D13478">
      <w:pPr>
        <w:pStyle w:val="Kop3"/>
      </w:pPr>
      <w:r>
        <w:t>Kaliumpermanganaat in natriumhydroxide</w:t>
      </w:r>
    </w:p>
    <w:p w14:paraId="2A2ABDF8" w14:textId="65A8B3F3" w:rsidR="004C6EF9" w:rsidRDefault="00D13478" w:rsidP="00D13478">
      <w:r>
        <w:rPr>
          <w:noProof/>
        </w:rPr>
        <w:drawing>
          <wp:anchor distT="0" distB="0" distL="114300" distR="114300" simplePos="0" relativeHeight="251665408" behindDoc="0" locked="0" layoutInCell="1" allowOverlap="1" wp14:anchorId="487A2920" wp14:editId="13F2890C">
            <wp:simplePos x="0" y="0"/>
            <wp:positionH relativeFrom="margin">
              <wp:align>left</wp:align>
            </wp:positionH>
            <wp:positionV relativeFrom="page">
              <wp:posOffset>1433637</wp:posOffset>
            </wp:positionV>
            <wp:extent cx="3841115" cy="2159635"/>
            <wp:effectExtent l="0" t="0" r="6985" b="0"/>
            <wp:wrapSquare wrapText="bothSides"/>
            <wp:docPr id="961430420" name="Afbeelding 4" descr="Afbeelding met gereedschap, overdekt, muu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430420" name="Afbeelding 4" descr="Afbeelding met gereedschap, overdekt, muur&#10;&#10;Automatisch gegenereerde beschrijving"/>
                    <pic:cNvPicPr/>
                  </pic:nvPicPr>
                  <pic:blipFill>
                    <a:blip r:embed="rId19">
                      <a:extLst>
                        <a:ext uri="{28A0092B-C50C-407E-A947-70E740481C1C}">
                          <a14:useLocalDpi xmlns:a14="http://schemas.microsoft.com/office/drawing/2010/main" val="0"/>
                        </a:ext>
                      </a:extLst>
                    </a:blip>
                    <a:stretch>
                      <a:fillRect/>
                    </a:stretch>
                  </pic:blipFill>
                  <pic:spPr>
                    <a:xfrm>
                      <a:off x="0" y="0"/>
                      <a:ext cx="3841115" cy="2159635"/>
                    </a:xfrm>
                    <a:prstGeom prst="rect">
                      <a:avLst/>
                    </a:prstGeom>
                  </pic:spPr>
                </pic:pic>
              </a:graphicData>
            </a:graphic>
            <wp14:sizeRelH relativeFrom="margin">
              <wp14:pctWidth>0</wp14:pctWidth>
            </wp14:sizeRelH>
            <wp14:sizeRelV relativeFrom="margin">
              <wp14:pctHeight>0</wp14:pctHeight>
            </wp14:sizeRelV>
          </wp:anchor>
        </w:drawing>
      </w:r>
      <w:r w:rsidR="007E54FA">
        <w:t>Wanneer we één druppel KmnO</w:t>
      </w:r>
      <w:r w:rsidR="007E54FA">
        <w:rPr>
          <w:vertAlign w:val="subscript"/>
        </w:rPr>
        <w:t>4</w:t>
      </w:r>
      <w:r w:rsidR="007E54FA">
        <w:t xml:space="preserve"> aanbrengen in de NaOH-oplossing, kleurt deze paars. Voeg hier niet te veel KMnO</w:t>
      </w:r>
      <w:r w:rsidR="007E54FA">
        <w:rPr>
          <w:vertAlign w:val="subscript"/>
        </w:rPr>
        <w:t>4</w:t>
      </w:r>
      <w:r w:rsidR="007E54FA">
        <w:t xml:space="preserve"> toe omdat dan de kleur te donker wordt.</w:t>
      </w:r>
    </w:p>
    <w:p w14:paraId="0D923B72" w14:textId="77777777" w:rsidR="00216820" w:rsidRDefault="00216820" w:rsidP="0085126A">
      <w:pPr>
        <w:pStyle w:val="Plattetekst"/>
        <w:ind w:left="0" w:firstLine="0"/>
      </w:pPr>
    </w:p>
    <w:p w14:paraId="34E6F6BB" w14:textId="77777777" w:rsidR="00216820" w:rsidRDefault="00216820" w:rsidP="0085126A">
      <w:pPr>
        <w:pStyle w:val="Plattetekst"/>
        <w:ind w:left="0" w:firstLine="0"/>
      </w:pPr>
    </w:p>
    <w:p w14:paraId="1DB72D46" w14:textId="77777777" w:rsidR="00216820" w:rsidRDefault="00216820" w:rsidP="0085126A">
      <w:pPr>
        <w:pStyle w:val="Plattetekst"/>
        <w:ind w:left="0" w:firstLine="0"/>
      </w:pPr>
    </w:p>
    <w:p w14:paraId="761A6848" w14:textId="77777777" w:rsidR="00216820" w:rsidRDefault="00216820" w:rsidP="0085126A">
      <w:pPr>
        <w:pStyle w:val="Plattetekst"/>
        <w:ind w:left="0" w:firstLine="0"/>
      </w:pPr>
    </w:p>
    <w:p w14:paraId="37E1019B" w14:textId="77777777" w:rsidR="00D13478" w:rsidRDefault="00D13478" w:rsidP="0085126A">
      <w:pPr>
        <w:pStyle w:val="Plattetekst"/>
        <w:ind w:left="0" w:firstLine="0"/>
      </w:pPr>
    </w:p>
    <w:p w14:paraId="2B6FC1AD" w14:textId="77777777" w:rsidR="00D13478" w:rsidRPr="001B3BCF" w:rsidRDefault="00D13478" w:rsidP="00D13478">
      <w:pPr>
        <w:pStyle w:val="Kop3"/>
        <w:rPr>
          <w:vertAlign w:val="subscript"/>
        </w:rPr>
      </w:pPr>
      <w:r>
        <w:t>1</w:t>
      </w:r>
      <w:r w:rsidRPr="001B3BCF">
        <w:rPr>
          <w:vertAlign w:val="superscript"/>
        </w:rPr>
        <w:t>ste</w:t>
      </w:r>
      <w:r>
        <w:t xml:space="preserve"> toevoeging H</w:t>
      </w:r>
      <w:r>
        <w:rPr>
          <w:vertAlign w:val="subscript"/>
        </w:rPr>
        <w:t>2</w:t>
      </w:r>
      <w:r>
        <w:t>O</w:t>
      </w:r>
      <w:r>
        <w:rPr>
          <w:vertAlign w:val="subscript"/>
        </w:rPr>
        <w:t>2</w:t>
      </w:r>
    </w:p>
    <w:p w14:paraId="4E37F438" w14:textId="59A0D97A" w:rsidR="00291F07" w:rsidRPr="00452689" w:rsidRDefault="004C6EF9" w:rsidP="0085126A">
      <w:pPr>
        <w:pStyle w:val="Plattetekst"/>
        <w:ind w:left="0" w:firstLine="0"/>
      </w:pPr>
      <w:r>
        <w:rPr>
          <w:noProof/>
        </w:rPr>
        <w:drawing>
          <wp:anchor distT="0" distB="0" distL="114300" distR="114300" simplePos="0" relativeHeight="251666432" behindDoc="0" locked="0" layoutInCell="1" allowOverlap="1" wp14:anchorId="23422891" wp14:editId="5536758C">
            <wp:simplePos x="0" y="0"/>
            <wp:positionH relativeFrom="margin">
              <wp:align>left</wp:align>
            </wp:positionH>
            <wp:positionV relativeFrom="paragraph">
              <wp:posOffset>7951</wp:posOffset>
            </wp:positionV>
            <wp:extent cx="3841200" cy="2160000"/>
            <wp:effectExtent l="0" t="0" r="6985" b="0"/>
            <wp:wrapSquare wrapText="bothSides"/>
            <wp:docPr id="1508141490" name="Afbeelding 5" descr="Afbeelding met overdekt, haa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141490" name="Afbeelding 5" descr="Afbeelding met overdekt, haak&#10;&#10;Automatisch gegenereerde beschrijving"/>
                    <pic:cNvPicPr/>
                  </pic:nvPicPr>
                  <pic:blipFill>
                    <a:blip r:embed="rId20">
                      <a:extLst>
                        <a:ext uri="{28A0092B-C50C-407E-A947-70E740481C1C}">
                          <a14:useLocalDpi xmlns:a14="http://schemas.microsoft.com/office/drawing/2010/main" val="0"/>
                        </a:ext>
                      </a:extLst>
                    </a:blip>
                    <a:stretch>
                      <a:fillRect/>
                    </a:stretch>
                  </pic:blipFill>
                  <pic:spPr>
                    <a:xfrm>
                      <a:off x="0" y="0"/>
                      <a:ext cx="3841200" cy="2160000"/>
                    </a:xfrm>
                    <a:prstGeom prst="rect">
                      <a:avLst/>
                    </a:prstGeom>
                  </pic:spPr>
                </pic:pic>
              </a:graphicData>
            </a:graphic>
            <wp14:sizeRelH relativeFrom="page">
              <wp14:pctWidth>0</wp14:pctWidth>
            </wp14:sizeRelH>
            <wp14:sizeRelV relativeFrom="page">
              <wp14:pctHeight>0</wp14:pctHeight>
            </wp14:sizeRelV>
          </wp:anchor>
        </w:drawing>
      </w:r>
      <w:r w:rsidR="007E54FA">
        <w:t xml:space="preserve">Wanneer we één </w:t>
      </w:r>
      <w:r w:rsidR="00291F07">
        <w:t>druppel H</w:t>
      </w:r>
      <w:r w:rsidR="00291F07">
        <w:rPr>
          <w:vertAlign w:val="subscript"/>
        </w:rPr>
        <w:t>2</w:t>
      </w:r>
      <w:r w:rsidR="00291F07">
        <w:t>O</w:t>
      </w:r>
      <w:r w:rsidR="00291F07">
        <w:rPr>
          <w:vertAlign w:val="subscript"/>
        </w:rPr>
        <w:t>2</w:t>
      </w:r>
      <w:r w:rsidR="00291F07">
        <w:t>-oplossing</w:t>
      </w:r>
      <w:r w:rsidR="00B967E1">
        <w:t xml:space="preserve"> toevoegen en</w:t>
      </w:r>
      <w:r w:rsidR="00503892">
        <w:t xml:space="preserve"> dan</w:t>
      </w:r>
      <w:r w:rsidR="00B967E1">
        <w:t xml:space="preserve"> eventjes zwenken</w:t>
      </w:r>
      <w:r w:rsidR="00503892">
        <w:t xml:space="preserve"> </w:t>
      </w:r>
      <w:r w:rsidR="00B967E1">
        <w:t>(niet schudden!)</w:t>
      </w:r>
      <w:r w:rsidR="00E536CB">
        <w:t>,</w:t>
      </w:r>
      <w:r w:rsidR="00B967E1">
        <w:t xml:space="preserve"> ontstaan er twee lagen. </w:t>
      </w:r>
      <w:r w:rsidR="0078044B">
        <w:t xml:space="preserve">Op deze foto lijkt de kleur blauw, maar in werkelijkheid was deze groen. Dit duidt op de aanwezigheid van het </w:t>
      </w:r>
      <w:r w:rsidR="00452689">
        <w:t>manganaation(MnO</w:t>
      </w:r>
      <w:r w:rsidR="00452689">
        <w:rPr>
          <w:vertAlign w:val="subscript"/>
        </w:rPr>
        <w:t>4</w:t>
      </w:r>
      <w:r w:rsidR="00452689">
        <w:rPr>
          <w:vertAlign w:val="superscript"/>
        </w:rPr>
        <w:t>2-</w:t>
      </w:r>
      <w:r w:rsidR="00452689">
        <w:t>)</w:t>
      </w:r>
      <w:r w:rsidR="00860469">
        <w:t>.</w:t>
      </w:r>
    </w:p>
    <w:p w14:paraId="382A0C60" w14:textId="40B36463" w:rsidR="0077625E" w:rsidRDefault="0077625E" w:rsidP="0085126A">
      <w:pPr>
        <w:pStyle w:val="Plattetekst"/>
        <w:ind w:left="0" w:firstLine="0"/>
      </w:pPr>
    </w:p>
    <w:p w14:paraId="649953B5" w14:textId="77777777" w:rsidR="00295F16" w:rsidRDefault="00295F16" w:rsidP="0085126A">
      <w:pPr>
        <w:pStyle w:val="Plattetekst"/>
        <w:ind w:left="0" w:firstLine="0"/>
      </w:pPr>
    </w:p>
    <w:p w14:paraId="4043A353" w14:textId="77777777" w:rsidR="00D13478" w:rsidRDefault="00D13478" w:rsidP="0085126A">
      <w:pPr>
        <w:pStyle w:val="Plattetekst"/>
        <w:ind w:left="0" w:firstLine="0"/>
      </w:pPr>
    </w:p>
    <w:p w14:paraId="69701617" w14:textId="77777777" w:rsidR="00D13478" w:rsidRPr="001B3BCF" w:rsidRDefault="00D13478" w:rsidP="00D13478">
      <w:pPr>
        <w:pStyle w:val="Kop3"/>
        <w:rPr>
          <w:vertAlign w:val="subscript"/>
        </w:rPr>
      </w:pPr>
      <w:r>
        <w:t>2</w:t>
      </w:r>
      <w:r w:rsidRPr="001B3BCF">
        <w:rPr>
          <w:vertAlign w:val="superscript"/>
        </w:rPr>
        <w:t>de</w:t>
      </w:r>
      <w:r>
        <w:t xml:space="preserve"> toevoeging H</w:t>
      </w:r>
      <w:r>
        <w:rPr>
          <w:vertAlign w:val="subscript"/>
        </w:rPr>
        <w:t>2</w:t>
      </w:r>
      <w:r>
        <w:t>O</w:t>
      </w:r>
      <w:r>
        <w:rPr>
          <w:vertAlign w:val="subscript"/>
        </w:rPr>
        <w:t>2</w:t>
      </w:r>
    </w:p>
    <w:p w14:paraId="1C27EAEF" w14:textId="1E7C5328" w:rsidR="00295F16" w:rsidRPr="00E536CB" w:rsidRDefault="00216820" w:rsidP="004717CC">
      <w:pPr>
        <w:pStyle w:val="Plattetekst"/>
        <w:ind w:left="0" w:firstLine="0"/>
      </w:pPr>
      <w:r>
        <w:rPr>
          <w:noProof/>
        </w:rPr>
        <w:drawing>
          <wp:anchor distT="0" distB="0" distL="114300" distR="114300" simplePos="0" relativeHeight="251667456" behindDoc="0" locked="0" layoutInCell="1" allowOverlap="1" wp14:anchorId="056BE5B7" wp14:editId="748C826E">
            <wp:simplePos x="0" y="0"/>
            <wp:positionH relativeFrom="margin">
              <wp:align>left</wp:align>
            </wp:positionH>
            <wp:positionV relativeFrom="paragraph">
              <wp:posOffset>9745</wp:posOffset>
            </wp:positionV>
            <wp:extent cx="3841200" cy="2160000"/>
            <wp:effectExtent l="0" t="0" r="6985" b="0"/>
            <wp:wrapSquare wrapText="bothSides"/>
            <wp:docPr id="1617922001" name="Afbeelding 6" descr="Afbeelding met overdekt, haa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922001" name="Afbeelding 6" descr="Afbeelding met overdekt, haak&#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3841200" cy="2160000"/>
                    </a:xfrm>
                    <a:prstGeom prst="rect">
                      <a:avLst/>
                    </a:prstGeom>
                  </pic:spPr>
                </pic:pic>
              </a:graphicData>
            </a:graphic>
            <wp14:sizeRelH relativeFrom="page">
              <wp14:pctWidth>0</wp14:pctWidth>
            </wp14:sizeRelH>
            <wp14:sizeRelV relativeFrom="page">
              <wp14:pctHeight>0</wp14:pctHeight>
            </wp14:sizeRelV>
          </wp:anchor>
        </w:drawing>
      </w:r>
      <w:r w:rsidR="00EF18AE">
        <w:t>Wanneer we nog één druppel H</w:t>
      </w:r>
      <w:r w:rsidR="00E536CB">
        <w:rPr>
          <w:vertAlign w:val="subscript"/>
        </w:rPr>
        <w:t>2</w:t>
      </w:r>
      <w:r w:rsidR="00E536CB">
        <w:t>O</w:t>
      </w:r>
      <w:r w:rsidR="00E536CB">
        <w:rPr>
          <w:vertAlign w:val="subscript"/>
        </w:rPr>
        <w:t>2</w:t>
      </w:r>
      <w:r w:rsidR="00E536CB">
        <w:t>-oplossing toevoegen en</w:t>
      </w:r>
      <w:r w:rsidR="00503892">
        <w:t xml:space="preserve"> dan eventjes zwenken (niet schudden!)</w:t>
      </w:r>
      <w:r w:rsidR="00C36618">
        <w:t>, ontstaat er een derde laag. Hier vormt zich een bruine, vaste stof die neerslaat op de groene</w:t>
      </w:r>
      <w:r w:rsidR="005F62ED">
        <w:t xml:space="preserve"> laag. Dit duidt op de aanwezigheid van mangaan(IV)oxide.</w:t>
      </w:r>
    </w:p>
    <w:p w14:paraId="588E67F6" w14:textId="77777777" w:rsidR="00295F16" w:rsidRDefault="00295F16" w:rsidP="00295F16"/>
    <w:p w14:paraId="69D4D28F" w14:textId="475B9E21" w:rsidR="00295F16" w:rsidRDefault="00295F16" w:rsidP="00295F16"/>
    <w:p w14:paraId="1F6D5370" w14:textId="77777777" w:rsidR="005F62ED" w:rsidRDefault="005F62ED" w:rsidP="00295F16"/>
    <w:p w14:paraId="5FF0D353" w14:textId="34E7FE54" w:rsidR="004717CC" w:rsidRDefault="004717CC">
      <w:r>
        <w:br w:type="page"/>
      </w:r>
    </w:p>
    <w:p w14:paraId="40299964" w14:textId="2D9936B7" w:rsidR="0077625E" w:rsidRPr="00FA644F" w:rsidRDefault="000071DD" w:rsidP="007B1B1B">
      <w:pPr>
        <w:pStyle w:val="Kop1"/>
      </w:pPr>
      <w:r w:rsidRPr="000071DD">
        <w:lastRenderedPageBreak/>
        <w:t>Concluderen</w:t>
      </w:r>
    </w:p>
    <w:p w14:paraId="16EE54FE" w14:textId="77777777" w:rsidR="0030141E" w:rsidRDefault="0030141E" w:rsidP="003A5B85">
      <w:pPr>
        <w:pStyle w:val="Kop2"/>
      </w:pPr>
      <w:r>
        <w:t xml:space="preserve"> Optredende reacties</w:t>
      </w:r>
    </w:p>
    <w:p w14:paraId="3277FACC" w14:textId="0DF1E35A" w:rsidR="00233B44" w:rsidRDefault="00233B44" w:rsidP="00233B44">
      <w:pPr>
        <w:pStyle w:val="Kop3"/>
      </w:pPr>
      <w:r>
        <w:t>Kaliumpermanganaat in natriumh</w:t>
      </w:r>
      <w:r w:rsidR="00D13478">
        <w:t>y</w:t>
      </w:r>
      <w:r>
        <w:t>droxide</w:t>
      </w:r>
    </w:p>
    <w:p w14:paraId="503F4893" w14:textId="6FEB5710" w:rsidR="00D26775" w:rsidRDefault="00384919" w:rsidP="00D26775">
      <w:pPr>
        <w:rPr>
          <w:rFonts w:asciiTheme="minorHAnsi" w:hAnsiTheme="minorHAnsi" w:cstheme="minorHAnsi"/>
        </w:rPr>
      </w:pPr>
      <w:r>
        <w:t>Mangaan vertoont verschillende kleuren naargelang het oxidatie getal.</w:t>
      </w:r>
      <w:r w:rsidR="00E462F7">
        <w:br/>
      </w:r>
      <w:r w:rsidR="00D32592">
        <w:t>In KMnO</w:t>
      </w:r>
      <w:r w:rsidR="00D32592">
        <w:rPr>
          <w:vertAlign w:val="subscript"/>
        </w:rPr>
        <w:t>4</w:t>
      </w:r>
      <w:r w:rsidR="00D32592">
        <w:t xml:space="preserve"> heeft </w:t>
      </w:r>
      <w:r w:rsidR="00114D88">
        <w:t xml:space="preserve">het mangaan een oxidatiegetal van </w:t>
      </w:r>
      <w:r w:rsidR="00114D88" w:rsidRPr="00E462F7">
        <w:rPr>
          <w:rFonts w:ascii="Courier New" w:hAnsi="Courier New" w:cs="Courier New"/>
        </w:rPr>
        <w:t>+VII</w:t>
      </w:r>
      <w:r w:rsidR="000A2E18">
        <w:rPr>
          <w:rFonts w:asciiTheme="minorHAnsi" w:hAnsiTheme="minorHAnsi" w:cstheme="minorHAnsi"/>
        </w:rPr>
        <w:t>, wat een paarse kleur veroorzaakt.</w:t>
      </w:r>
    </w:p>
    <w:p w14:paraId="11DF463C" w14:textId="00282E8E" w:rsidR="00233B44" w:rsidRDefault="00233B44" w:rsidP="00D26775">
      <w:pPr>
        <w:rPr>
          <w:rFonts w:asciiTheme="minorHAnsi" w:hAnsiTheme="minorHAnsi" w:cstheme="minorHAnsi"/>
        </w:rPr>
      </w:pPr>
      <w:r>
        <w:rPr>
          <w:rFonts w:asciiTheme="minorHAnsi" w:hAnsiTheme="minorHAnsi" w:cstheme="minorHAnsi"/>
        </w:rPr>
        <w:t>Het toevoegen van het KMnO</w:t>
      </w:r>
      <w:r>
        <w:rPr>
          <w:rFonts w:asciiTheme="minorHAnsi" w:hAnsiTheme="minorHAnsi" w:cstheme="minorHAnsi"/>
          <w:vertAlign w:val="subscript"/>
        </w:rPr>
        <w:t>4</w:t>
      </w:r>
      <w:r>
        <w:rPr>
          <w:rFonts w:asciiTheme="minorHAnsi" w:hAnsiTheme="minorHAnsi" w:cstheme="minorHAnsi"/>
        </w:rPr>
        <w:t xml:space="preserve"> aan de NaOH-oplossing geeft geen chemische reactie.</w:t>
      </w:r>
    </w:p>
    <w:p w14:paraId="1C8A8BBB" w14:textId="523C899E" w:rsidR="00233B44" w:rsidRPr="001B3BCF" w:rsidRDefault="001B3BCF" w:rsidP="00233B44">
      <w:pPr>
        <w:pStyle w:val="Kop3"/>
        <w:rPr>
          <w:vertAlign w:val="subscript"/>
        </w:rPr>
      </w:pPr>
      <w:r>
        <w:t>1</w:t>
      </w:r>
      <w:r w:rsidRPr="001B3BCF">
        <w:rPr>
          <w:vertAlign w:val="superscript"/>
        </w:rPr>
        <w:t>ste</w:t>
      </w:r>
      <w:r>
        <w:t xml:space="preserve"> toevoeging H</w:t>
      </w:r>
      <w:r>
        <w:rPr>
          <w:vertAlign w:val="subscript"/>
        </w:rPr>
        <w:t>2</w:t>
      </w:r>
      <w:r>
        <w:t>O</w:t>
      </w:r>
      <w:r>
        <w:rPr>
          <w:vertAlign w:val="subscript"/>
        </w:rPr>
        <w:t>2</w:t>
      </w:r>
    </w:p>
    <w:p w14:paraId="1D8BF11B" w14:textId="0A042E58" w:rsidR="000A2E18" w:rsidRDefault="000A2E18" w:rsidP="00D26775">
      <w:pPr>
        <w:rPr>
          <w:rFonts w:asciiTheme="minorHAnsi" w:hAnsiTheme="minorHAnsi" w:cstheme="minorHAnsi"/>
        </w:rPr>
      </w:pPr>
      <w:r>
        <w:rPr>
          <w:rFonts w:asciiTheme="minorHAnsi" w:hAnsiTheme="minorHAnsi" w:cstheme="minorHAnsi"/>
        </w:rPr>
        <w:t>Bij het toevoegen van</w:t>
      </w:r>
      <w:r w:rsidR="003E6F24">
        <w:rPr>
          <w:rFonts w:asciiTheme="minorHAnsi" w:hAnsiTheme="minorHAnsi" w:cstheme="minorHAnsi"/>
        </w:rPr>
        <w:t xml:space="preserve"> H</w:t>
      </w:r>
      <w:r w:rsidR="0074002A">
        <w:rPr>
          <w:rFonts w:asciiTheme="minorHAnsi" w:hAnsiTheme="minorHAnsi" w:cstheme="minorHAnsi"/>
          <w:vertAlign w:val="subscript"/>
        </w:rPr>
        <w:t>2</w:t>
      </w:r>
      <w:r w:rsidR="0074002A">
        <w:rPr>
          <w:rFonts w:asciiTheme="minorHAnsi" w:hAnsiTheme="minorHAnsi" w:cstheme="minorHAnsi"/>
        </w:rPr>
        <w:t>O</w:t>
      </w:r>
      <w:r w:rsidR="0074002A">
        <w:rPr>
          <w:rFonts w:asciiTheme="minorHAnsi" w:hAnsiTheme="minorHAnsi" w:cstheme="minorHAnsi"/>
          <w:vertAlign w:val="subscript"/>
        </w:rPr>
        <w:t>2</w:t>
      </w:r>
      <w:r w:rsidR="0074002A">
        <w:rPr>
          <w:rFonts w:asciiTheme="minorHAnsi" w:hAnsiTheme="minorHAnsi" w:cstheme="minorHAnsi"/>
        </w:rPr>
        <w:t xml:space="preserve"> gebeurt er </w:t>
      </w:r>
      <w:r w:rsidR="00A43E5E">
        <w:rPr>
          <w:rFonts w:asciiTheme="minorHAnsi" w:hAnsiTheme="minorHAnsi" w:cstheme="minorHAnsi"/>
        </w:rPr>
        <w:t xml:space="preserve">een eerste redoxreactie. Door een minuscule hoeveelheid te gebruiken </w:t>
      </w:r>
      <w:r w:rsidR="008508FB">
        <w:rPr>
          <w:rFonts w:asciiTheme="minorHAnsi" w:hAnsiTheme="minorHAnsi" w:cstheme="minorHAnsi"/>
        </w:rPr>
        <w:t xml:space="preserve">krijgen we een </w:t>
      </w:r>
      <w:r w:rsidR="004C4B82">
        <w:rPr>
          <w:rFonts w:asciiTheme="minorHAnsi" w:hAnsiTheme="minorHAnsi" w:cstheme="minorHAnsi"/>
        </w:rPr>
        <w:t>reductie van permanganaat (MnO</w:t>
      </w:r>
      <w:r w:rsidR="004C4B82">
        <w:rPr>
          <w:rFonts w:asciiTheme="minorHAnsi" w:hAnsiTheme="minorHAnsi" w:cstheme="minorHAnsi"/>
          <w:vertAlign w:val="subscript"/>
        </w:rPr>
        <w:t>4</w:t>
      </w:r>
      <w:r w:rsidR="004C4B82">
        <w:rPr>
          <w:rFonts w:asciiTheme="minorHAnsi" w:hAnsiTheme="minorHAnsi" w:cstheme="minorHAnsi"/>
          <w:vertAlign w:val="superscript"/>
        </w:rPr>
        <w:t>-</w:t>
      </w:r>
      <w:r w:rsidR="00FF50FB">
        <w:rPr>
          <w:rFonts w:asciiTheme="minorHAnsi" w:hAnsiTheme="minorHAnsi" w:cstheme="minorHAnsi"/>
        </w:rPr>
        <w:t>) tot manganaat (MnO</w:t>
      </w:r>
      <w:r w:rsidR="00FF50FB">
        <w:rPr>
          <w:rFonts w:asciiTheme="minorHAnsi" w:hAnsiTheme="minorHAnsi" w:cstheme="minorHAnsi"/>
          <w:vertAlign w:val="subscript"/>
        </w:rPr>
        <w:t>4</w:t>
      </w:r>
      <w:r w:rsidR="00FF50FB">
        <w:rPr>
          <w:rFonts w:asciiTheme="minorHAnsi" w:hAnsiTheme="minorHAnsi" w:cstheme="minorHAnsi"/>
          <w:vertAlign w:val="superscript"/>
        </w:rPr>
        <w:t>2-</w:t>
      </w:r>
      <w:r w:rsidR="00FF50FB">
        <w:rPr>
          <w:rFonts w:asciiTheme="minorHAnsi" w:hAnsiTheme="minorHAnsi" w:cstheme="minorHAnsi"/>
        </w:rPr>
        <w:t>)</w:t>
      </w:r>
      <w:r w:rsidR="00E9582F">
        <w:rPr>
          <w:rFonts w:asciiTheme="minorHAnsi" w:hAnsiTheme="minorHAnsi" w:cstheme="minorHAnsi"/>
        </w:rPr>
        <w:t>.</w:t>
      </w:r>
    </w:p>
    <w:p w14:paraId="61A0AC6F" w14:textId="0B98AF95" w:rsidR="002745CE" w:rsidRPr="007F1072" w:rsidRDefault="006E5EB3" w:rsidP="007E20F8">
      <w:pPr>
        <w:spacing w:after="0"/>
        <w:rPr>
          <w:rFonts w:asciiTheme="minorHAnsi" w:hAnsiTheme="minorHAnsi" w:cstheme="minorHAnsi"/>
        </w:rPr>
      </w:pPr>
      <m:oMathPara>
        <m:oMath>
          <m:r>
            <w:rPr>
              <w:rFonts w:ascii="Cambria Math" w:hAnsi="Cambria Math" w:cstheme="minorHAnsi"/>
            </w:rPr>
            <m:t>2</m:t>
          </m:r>
          <m:sSup>
            <m:sSupPr>
              <m:ctrlPr>
                <w:rPr>
                  <w:rFonts w:ascii="Cambria Math" w:hAnsi="Cambria Math" w:cstheme="minorHAnsi"/>
                  <w:i/>
                </w:rPr>
              </m:ctrlPr>
            </m:sSupPr>
            <m:e>
              <m:r>
                <w:rPr>
                  <w:rFonts w:ascii="Cambria Math" w:hAnsi="Cambria Math" w:cstheme="minorHAnsi"/>
                </w:rPr>
                <m:t>Mn</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4</m:t>
                  </m:r>
                </m:sub>
              </m:sSub>
            </m:e>
            <m:sup>
              <m:r>
                <w:rPr>
                  <w:rFonts w:ascii="Cambria Math" w:hAnsi="Cambria Math" w:cstheme="minorHAnsi"/>
                </w:rPr>
                <m:t>-</m:t>
              </m:r>
            </m:sup>
          </m:sSup>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H</m:t>
              </m:r>
            </m:e>
            <m:sub>
              <m:r>
                <w:rPr>
                  <w:rFonts w:ascii="Cambria Math" w:hAnsi="Cambria Math" w:cstheme="minorHAnsi"/>
                </w:rPr>
                <m:t>2</m:t>
              </m:r>
            </m:sub>
          </m:sSub>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2</m:t>
              </m:r>
            </m:sub>
          </m:sSub>
          <m:r>
            <w:rPr>
              <w:rFonts w:ascii="Cambria Math" w:hAnsi="Cambria Math" w:cstheme="minorHAnsi"/>
            </w:rPr>
            <m:t>+2</m:t>
          </m:r>
          <m:sSup>
            <m:sSupPr>
              <m:ctrlPr>
                <w:rPr>
                  <w:rFonts w:ascii="Cambria Math" w:hAnsi="Cambria Math" w:cstheme="minorHAnsi"/>
                  <w:i/>
                </w:rPr>
              </m:ctrlPr>
            </m:sSupPr>
            <m:e>
              <m:r>
                <w:rPr>
                  <w:rFonts w:ascii="Cambria Math" w:hAnsi="Cambria Math" w:cstheme="minorHAnsi"/>
                </w:rPr>
                <m:t>OH</m:t>
              </m:r>
            </m:e>
            <m:sup>
              <m:r>
                <w:rPr>
                  <w:rFonts w:ascii="Cambria Math" w:hAnsi="Cambria Math" w:cstheme="minorHAnsi"/>
                </w:rPr>
                <m:t>-</m:t>
              </m:r>
            </m:sup>
          </m:sSup>
          <m:box>
            <m:boxPr>
              <m:opEmu m:val="1"/>
              <m:ctrlPr>
                <w:rPr>
                  <w:rFonts w:ascii="Cambria Math" w:hAnsi="Cambria Math" w:cstheme="minorHAnsi"/>
                  <w:i/>
                </w:rPr>
              </m:ctrlPr>
            </m:boxPr>
            <m:e>
              <m:groupChr>
                <m:groupChrPr>
                  <m:chr m:val="→"/>
                  <m:pos m:val="top"/>
                  <m:ctrlPr>
                    <w:rPr>
                      <w:rFonts w:ascii="Cambria Math" w:hAnsi="Cambria Math" w:cstheme="minorHAnsi"/>
                      <w:i/>
                    </w:rPr>
                  </m:ctrlPr>
                </m:groupChrPr>
                <m:e>
                  <m:r>
                    <w:rPr>
                      <w:rFonts w:ascii="Cambria Math" w:hAnsi="Cambria Math" w:cstheme="minorHAnsi"/>
                    </w:rPr>
                    <m:t xml:space="preserve">          </m:t>
                  </m:r>
                </m:e>
              </m:groupChr>
              <m:r>
                <w:rPr>
                  <w:rFonts w:ascii="Cambria Math" w:hAnsi="Cambria Math" w:cstheme="minorHAnsi"/>
                </w:rPr>
                <m:t>2</m:t>
              </m:r>
              <m:sSup>
                <m:sSupPr>
                  <m:ctrlPr>
                    <w:rPr>
                      <w:rFonts w:ascii="Cambria Math" w:hAnsi="Cambria Math" w:cstheme="minorHAnsi"/>
                      <w:i/>
                    </w:rPr>
                  </m:ctrlPr>
                </m:sSupPr>
                <m:e>
                  <m:r>
                    <w:rPr>
                      <w:rFonts w:ascii="Cambria Math" w:hAnsi="Cambria Math" w:cstheme="minorHAnsi"/>
                    </w:rPr>
                    <m:t>Mn</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4</m:t>
                      </m:r>
                    </m:sub>
                  </m:sSub>
                </m:e>
                <m:sup>
                  <m:r>
                    <w:rPr>
                      <w:rFonts w:ascii="Cambria Math" w:hAnsi="Cambria Math" w:cstheme="minorHAnsi"/>
                    </w:rPr>
                    <m:t>2-</m:t>
                  </m:r>
                </m:sup>
              </m:sSup>
              <m:r>
                <w:rPr>
                  <w:rFonts w:ascii="Cambria Math" w:hAnsi="Cambria Math" w:cstheme="minorHAnsi"/>
                </w:rPr>
                <m:t>+2</m:t>
              </m:r>
              <m:sSub>
                <m:sSubPr>
                  <m:ctrlPr>
                    <w:rPr>
                      <w:rFonts w:ascii="Cambria Math" w:hAnsi="Cambria Math" w:cstheme="minorHAnsi"/>
                      <w:i/>
                    </w:rPr>
                  </m:ctrlPr>
                </m:sSubPr>
                <m:e>
                  <m:r>
                    <w:rPr>
                      <w:rFonts w:ascii="Cambria Math" w:hAnsi="Cambria Math" w:cstheme="minorHAnsi"/>
                    </w:rPr>
                    <m:t>H</m:t>
                  </m:r>
                </m:e>
                <m:sub>
                  <m:r>
                    <w:rPr>
                      <w:rFonts w:ascii="Cambria Math" w:hAnsi="Cambria Math" w:cstheme="minorHAnsi"/>
                    </w:rPr>
                    <m:t>2</m:t>
                  </m:r>
                </m:sub>
              </m:sSub>
              <m:r>
                <w:rPr>
                  <w:rFonts w:ascii="Cambria Math" w:hAnsi="Cambria Math" w:cstheme="minorHAnsi"/>
                </w:rPr>
                <m:t>O+</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2</m:t>
                  </m:r>
                </m:sub>
              </m:sSub>
            </m:e>
          </m:box>
        </m:oMath>
      </m:oMathPara>
    </w:p>
    <w:tbl>
      <w:tblPr>
        <w:tblStyle w:val="Tabelraster"/>
        <w:tblW w:w="9264"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820"/>
        <w:gridCol w:w="1418"/>
        <w:gridCol w:w="1559"/>
        <w:gridCol w:w="1559"/>
        <w:gridCol w:w="1418"/>
        <w:gridCol w:w="1490"/>
      </w:tblGrid>
      <w:tr w:rsidR="003F63EB" w:rsidRPr="00E52D5B" w14:paraId="3F829EA6" w14:textId="77777777" w:rsidTr="00816D53">
        <w:tc>
          <w:tcPr>
            <w:tcW w:w="1820" w:type="dxa"/>
            <w:tcBorders>
              <w:top w:val="single" w:sz="18" w:space="0" w:color="auto"/>
              <w:bottom w:val="single" w:sz="18" w:space="0" w:color="auto"/>
            </w:tcBorders>
            <w:shd w:val="clear" w:color="auto" w:fill="D9D9D9" w:themeFill="background1" w:themeFillShade="D9"/>
          </w:tcPr>
          <w:p w14:paraId="3F738B36" w14:textId="2B2C9C31" w:rsidR="003F63EB" w:rsidRPr="00461FE1" w:rsidRDefault="003F63EB" w:rsidP="007E20F8">
            <w:pPr>
              <w:spacing w:before="60" w:after="60"/>
              <w:jc w:val="center"/>
              <w:rPr>
                <w:b/>
                <w:bCs/>
                <w:vertAlign w:val="superscript"/>
              </w:rPr>
            </w:pPr>
            <w:r>
              <w:rPr>
                <w:b/>
                <w:bCs/>
              </w:rPr>
              <w:t>MnO</w:t>
            </w:r>
            <w:r>
              <w:rPr>
                <w:b/>
                <w:bCs/>
                <w:vertAlign w:val="subscript"/>
              </w:rPr>
              <w:t>4</w:t>
            </w:r>
            <w:r w:rsidR="00461FE1">
              <w:rPr>
                <w:b/>
                <w:bCs/>
                <w:vertAlign w:val="superscript"/>
              </w:rPr>
              <w:t>-</w:t>
            </w:r>
          </w:p>
        </w:tc>
        <w:tc>
          <w:tcPr>
            <w:tcW w:w="1418" w:type="dxa"/>
            <w:tcBorders>
              <w:top w:val="single" w:sz="18" w:space="0" w:color="auto"/>
              <w:bottom w:val="single" w:sz="18" w:space="0" w:color="auto"/>
            </w:tcBorders>
            <w:shd w:val="clear" w:color="auto" w:fill="D9D9D9" w:themeFill="background1" w:themeFillShade="D9"/>
          </w:tcPr>
          <w:p w14:paraId="5D7D8CEA" w14:textId="624E84A4" w:rsidR="003F63EB" w:rsidRDefault="003F63EB" w:rsidP="007E20F8">
            <w:pPr>
              <w:spacing w:before="60" w:after="60"/>
              <w:jc w:val="center"/>
              <w:rPr>
                <w:b/>
                <w:bCs/>
              </w:rPr>
            </w:pPr>
            <w:r>
              <w:rPr>
                <w:b/>
                <w:bCs/>
              </w:rPr>
              <w:t>H</w:t>
            </w:r>
            <w:r>
              <w:rPr>
                <w:b/>
                <w:bCs/>
                <w:vertAlign w:val="subscript"/>
              </w:rPr>
              <w:t>2</w:t>
            </w:r>
            <w:r>
              <w:rPr>
                <w:b/>
                <w:bCs/>
              </w:rPr>
              <w:t>O</w:t>
            </w:r>
            <w:r>
              <w:rPr>
                <w:b/>
                <w:bCs/>
                <w:vertAlign w:val="subscript"/>
              </w:rPr>
              <w:t>2</w:t>
            </w:r>
          </w:p>
        </w:tc>
        <w:tc>
          <w:tcPr>
            <w:tcW w:w="1559" w:type="dxa"/>
            <w:tcBorders>
              <w:top w:val="single" w:sz="18" w:space="0" w:color="auto"/>
              <w:bottom w:val="single" w:sz="18" w:space="0" w:color="auto"/>
              <w:right w:val="double" w:sz="12" w:space="0" w:color="auto"/>
            </w:tcBorders>
            <w:shd w:val="clear" w:color="auto" w:fill="D9D9D9" w:themeFill="background1" w:themeFillShade="D9"/>
          </w:tcPr>
          <w:p w14:paraId="4EB06B10" w14:textId="733384F4" w:rsidR="003F63EB" w:rsidRPr="00461FE1" w:rsidRDefault="00D249FA" w:rsidP="007E20F8">
            <w:pPr>
              <w:spacing w:before="60" w:after="60"/>
              <w:jc w:val="center"/>
              <w:rPr>
                <w:b/>
                <w:bCs/>
                <w:vertAlign w:val="superscript"/>
              </w:rPr>
            </w:pPr>
            <w:r w:rsidRPr="00D249FA">
              <w:rPr>
                <w:b/>
                <w:bCs/>
              </w:rPr>
              <w:t>OH</w:t>
            </w:r>
            <w:r w:rsidR="00461FE1">
              <w:rPr>
                <w:b/>
                <w:bCs/>
                <w:vertAlign w:val="superscript"/>
              </w:rPr>
              <w:t>-</w:t>
            </w:r>
          </w:p>
        </w:tc>
        <w:tc>
          <w:tcPr>
            <w:tcW w:w="1559" w:type="dxa"/>
            <w:tcBorders>
              <w:top w:val="single" w:sz="18" w:space="0" w:color="auto"/>
              <w:left w:val="double" w:sz="12" w:space="0" w:color="auto"/>
              <w:bottom w:val="single" w:sz="18" w:space="0" w:color="auto"/>
            </w:tcBorders>
            <w:shd w:val="clear" w:color="auto" w:fill="D9D9D9" w:themeFill="background1" w:themeFillShade="D9"/>
          </w:tcPr>
          <w:p w14:paraId="6108137C" w14:textId="7D0854F9" w:rsidR="003F63EB" w:rsidRPr="00461FE1" w:rsidRDefault="003F63EB" w:rsidP="007E20F8">
            <w:pPr>
              <w:spacing w:before="60" w:after="60"/>
              <w:jc w:val="center"/>
              <w:rPr>
                <w:b/>
                <w:bCs/>
                <w:vertAlign w:val="superscript"/>
              </w:rPr>
            </w:pPr>
            <w:r>
              <w:rPr>
                <w:b/>
                <w:bCs/>
              </w:rPr>
              <w:t>MnO</w:t>
            </w:r>
            <w:r>
              <w:rPr>
                <w:b/>
                <w:bCs/>
                <w:vertAlign w:val="subscript"/>
              </w:rPr>
              <w:t>4</w:t>
            </w:r>
            <w:r w:rsidR="00461FE1">
              <w:rPr>
                <w:b/>
                <w:bCs/>
                <w:vertAlign w:val="superscript"/>
              </w:rPr>
              <w:t>2-</w:t>
            </w:r>
          </w:p>
        </w:tc>
        <w:tc>
          <w:tcPr>
            <w:tcW w:w="1418" w:type="dxa"/>
            <w:tcBorders>
              <w:top w:val="single" w:sz="18" w:space="0" w:color="auto"/>
              <w:bottom w:val="single" w:sz="18" w:space="0" w:color="auto"/>
            </w:tcBorders>
            <w:shd w:val="clear" w:color="auto" w:fill="D9D9D9" w:themeFill="background1" w:themeFillShade="D9"/>
          </w:tcPr>
          <w:p w14:paraId="0DE0719D" w14:textId="64730BDE" w:rsidR="003F63EB" w:rsidRPr="007F1072" w:rsidRDefault="003F63EB" w:rsidP="007E20F8">
            <w:pPr>
              <w:spacing w:before="60" w:after="60"/>
              <w:jc w:val="center"/>
              <w:rPr>
                <w:b/>
                <w:bCs/>
              </w:rPr>
            </w:pPr>
            <w:r>
              <w:rPr>
                <w:b/>
                <w:bCs/>
              </w:rPr>
              <w:t>H</w:t>
            </w:r>
            <w:r>
              <w:rPr>
                <w:b/>
                <w:bCs/>
                <w:vertAlign w:val="subscript"/>
              </w:rPr>
              <w:t>2</w:t>
            </w:r>
            <w:r>
              <w:rPr>
                <w:b/>
                <w:bCs/>
              </w:rPr>
              <w:t>O</w:t>
            </w:r>
          </w:p>
        </w:tc>
        <w:tc>
          <w:tcPr>
            <w:tcW w:w="1490" w:type="dxa"/>
            <w:tcBorders>
              <w:top w:val="single" w:sz="18" w:space="0" w:color="auto"/>
              <w:bottom w:val="single" w:sz="18" w:space="0" w:color="auto"/>
            </w:tcBorders>
            <w:shd w:val="clear" w:color="auto" w:fill="D9D9D9" w:themeFill="background1" w:themeFillShade="D9"/>
          </w:tcPr>
          <w:p w14:paraId="76734748" w14:textId="5ED81C5B" w:rsidR="003F63EB" w:rsidRPr="007F1072" w:rsidRDefault="003F63EB" w:rsidP="007E20F8">
            <w:pPr>
              <w:spacing w:before="60" w:after="60"/>
              <w:jc w:val="center"/>
              <w:rPr>
                <w:b/>
                <w:bCs/>
                <w:vertAlign w:val="subscript"/>
              </w:rPr>
            </w:pPr>
            <w:r w:rsidRPr="00E52D5B">
              <w:rPr>
                <w:b/>
                <w:bCs/>
              </w:rPr>
              <w:t>O</w:t>
            </w:r>
            <w:r>
              <w:rPr>
                <w:b/>
                <w:bCs/>
                <w:vertAlign w:val="subscript"/>
              </w:rPr>
              <w:t>2</w:t>
            </w:r>
          </w:p>
        </w:tc>
      </w:tr>
      <w:tr w:rsidR="00461FE1" w14:paraId="482DB44A" w14:textId="77777777" w:rsidTr="00816D53">
        <w:tc>
          <w:tcPr>
            <w:tcW w:w="1820" w:type="dxa"/>
            <w:tcBorders>
              <w:top w:val="single" w:sz="18" w:space="0" w:color="auto"/>
            </w:tcBorders>
            <w:vAlign w:val="center"/>
          </w:tcPr>
          <w:p w14:paraId="110D2C23" w14:textId="34D88518"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OG(Mn) = +VII</w:t>
            </w:r>
          </w:p>
        </w:tc>
        <w:tc>
          <w:tcPr>
            <w:tcW w:w="1418" w:type="dxa"/>
            <w:tcBorders>
              <w:top w:val="single" w:sz="18" w:space="0" w:color="auto"/>
            </w:tcBorders>
            <w:vAlign w:val="center"/>
          </w:tcPr>
          <w:p w14:paraId="5874EC62" w14:textId="794367DC"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OG(H) = +I</w:t>
            </w:r>
          </w:p>
        </w:tc>
        <w:tc>
          <w:tcPr>
            <w:tcW w:w="1559" w:type="dxa"/>
            <w:tcBorders>
              <w:top w:val="single" w:sz="18" w:space="0" w:color="auto"/>
              <w:right w:val="double" w:sz="12" w:space="0" w:color="auto"/>
            </w:tcBorders>
            <w:vAlign w:val="center"/>
          </w:tcPr>
          <w:p w14:paraId="4162E86C" w14:textId="68529306" w:rsidR="00461FE1" w:rsidRPr="00D249FA" w:rsidRDefault="00461FE1" w:rsidP="00461FE1">
            <w:pPr>
              <w:spacing w:before="60" w:after="60"/>
              <w:rPr>
                <w:rFonts w:ascii="Courier New" w:hAnsi="Courier New" w:cs="Courier New"/>
                <w:sz w:val="18"/>
                <w:szCs w:val="18"/>
              </w:rPr>
            </w:pPr>
            <w:r>
              <w:rPr>
                <w:rFonts w:ascii="Courier New" w:hAnsi="Courier New" w:cs="Courier New"/>
                <w:sz w:val="18"/>
                <w:szCs w:val="18"/>
              </w:rPr>
              <w:t>OG(H)  = +I</w:t>
            </w:r>
            <w:r w:rsidRPr="00D249FA">
              <w:rPr>
                <w:rFonts w:ascii="Courier New" w:hAnsi="Courier New" w:cs="Courier New"/>
                <w:sz w:val="18"/>
                <w:szCs w:val="18"/>
              </w:rPr>
              <w:t xml:space="preserve"> </w:t>
            </w:r>
          </w:p>
        </w:tc>
        <w:tc>
          <w:tcPr>
            <w:tcW w:w="1559" w:type="dxa"/>
            <w:tcBorders>
              <w:top w:val="single" w:sz="18" w:space="0" w:color="auto"/>
              <w:left w:val="double" w:sz="12" w:space="0" w:color="auto"/>
            </w:tcBorders>
            <w:vAlign w:val="center"/>
          </w:tcPr>
          <w:p w14:paraId="0A7B496F" w14:textId="07534EBC" w:rsidR="00461FE1" w:rsidRPr="00D249FA" w:rsidRDefault="00461FE1" w:rsidP="00461FE1">
            <w:pPr>
              <w:spacing w:before="60" w:after="60"/>
              <w:rPr>
                <w:rFonts w:ascii="Courier New" w:hAnsi="Courier New" w:cs="Courier New"/>
                <w:sz w:val="18"/>
                <w:szCs w:val="18"/>
              </w:rPr>
            </w:pPr>
            <w:r>
              <w:rPr>
                <w:rFonts w:ascii="Courier New" w:hAnsi="Courier New" w:cs="Courier New"/>
                <w:sz w:val="18"/>
                <w:szCs w:val="18"/>
              </w:rPr>
              <w:t>OG(Mn) = +VI</w:t>
            </w:r>
          </w:p>
        </w:tc>
        <w:tc>
          <w:tcPr>
            <w:tcW w:w="1418" w:type="dxa"/>
            <w:tcBorders>
              <w:top w:val="single" w:sz="18" w:space="0" w:color="auto"/>
            </w:tcBorders>
            <w:vAlign w:val="center"/>
          </w:tcPr>
          <w:p w14:paraId="36BCE4C4" w14:textId="042280B8"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w:t>
            </w:r>
            <w:r>
              <w:rPr>
                <w:rFonts w:ascii="Courier New" w:hAnsi="Courier New" w:cs="Courier New"/>
                <w:sz w:val="18"/>
                <w:szCs w:val="18"/>
              </w:rPr>
              <w:t>H</w:t>
            </w:r>
            <w:r w:rsidRPr="00D249FA">
              <w:rPr>
                <w:rFonts w:ascii="Courier New" w:hAnsi="Courier New" w:cs="Courier New"/>
                <w:sz w:val="18"/>
                <w:szCs w:val="18"/>
              </w:rPr>
              <w:t>) = +I</w:t>
            </w:r>
          </w:p>
        </w:tc>
        <w:tc>
          <w:tcPr>
            <w:tcW w:w="1490" w:type="dxa"/>
            <w:tcBorders>
              <w:top w:val="single" w:sz="18" w:space="0" w:color="auto"/>
            </w:tcBorders>
            <w:vAlign w:val="center"/>
          </w:tcPr>
          <w:p w14:paraId="07A10AF3" w14:textId="77ADE65B" w:rsidR="00461FE1" w:rsidRPr="00D249FA" w:rsidRDefault="00461FE1" w:rsidP="00461FE1">
            <w:pPr>
              <w:spacing w:before="60" w:after="60"/>
              <w:rPr>
                <w:rFonts w:ascii="Courier New" w:hAnsi="Courier New" w:cs="Courier New"/>
                <w:sz w:val="18"/>
                <w:szCs w:val="18"/>
              </w:rPr>
            </w:pPr>
            <w:r>
              <w:rPr>
                <w:rFonts w:ascii="Courier New" w:hAnsi="Courier New" w:cs="Courier New"/>
                <w:sz w:val="18"/>
                <w:szCs w:val="18"/>
              </w:rPr>
              <w:t>OG(O) = 0</w:t>
            </w:r>
          </w:p>
        </w:tc>
      </w:tr>
      <w:tr w:rsidR="00461FE1" w14:paraId="3FF5BA89" w14:textId="77777777" w:rsidTr="00816D53">
        <w:tc>
          <w:tcPr>
            <w:tcW w:w="1820" w:type="dxa"/>
            <w:vAlign w:val="center"/>
          </w:tcPr>
          <w:p w14:paraId="1C6A5493" w14:textId="7176CB7F"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OG(O)  = -II</w:t>
            </w:r>
          </w:p>
        </w:tc>
        <w:tc>
          <w:tcPr>
            <w:tcW w:w="1418" w:type="dxa"/>
            <w:vAlign w:val="center"/>
          </w:tcPr>
          <w:p w14:paraId="51652885" w14:textId="29F44C6C"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OG(O) = -I</w:t>
            </w:r>
          </w:p>
        </w:tc>
        <w:tc>
          <w:tcPr>
            <w:tcW w:w="1559" w:type="dxa"/>
            <w:tcBorders>
              <w:right w:val="double" w:sz="12" w:space="0" w:color="auto"/>
            </w:tcBorders>
            <w:vAlign w:val="center"/>
          </w:tcPr>
          <w:p w14:paraId="363B4F23" w14:textId="42DF431E"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 xml:space="preserve">OG(O) </w:t>
            </w:r>
            <w:r>
              <w:rPr>
                <w:rFonts w:ascii="Courier New" w:hAnsi="Courier New" w:cs="Courier New"/>
                <w:sz w:val="18"/>
                <w:szCs w:val="18"/>
              </w:rPr>
              <w:t xml:space="preserve"> </w:t>
            </w:r>
            <w:r w:rsidRPr="00D249FA">
              <w:rPr>
                <w:rFonts w:ascii="Courier New" w:hAnsi="Courier New" w:cs="Courier New"/>
                <w:sz w:val="18"/>
                <w:szCs w:val="18"/>
              </w:rPr>
              <w:t>= -</w:t>
            </w:r>
            <w:r>
              <w:rPr>
                <w:rFonts w:ascii="Courier New" w:hAnsi="Courier New" w:cs="Courier New"/>
                <w:sz w:val="18"/>
                <w:szCs w:val="18"/>
              </w:rPr>
              <w:t>I</w:t>
            </w:r>
            <w:r w:rsidRPr="00D249FA">
              <w:rPr>
                <w:rFonts w:ascii="Courier New" w:hAnsi="Courier New" w:cs="Courier New"/>
                <w:sz w:val="18"/>
                <w:szCs w:val="18"/>
              </w:rPr>
              <w:t>I</w:t>
            </w:r>
          </w:p>
        </w:tc>
        <w:tc>
          <w:tcPr>
            <w:tcW w:w="1559" w:type="dxa"/>
            <w:tcBorders>
              <w:left w:val="double" w:sz="12" w:space="0" w:color="auto"/>
            </w:tcBorders>
            <w:vAlign w:val="center"/>
          </w:tcPr>
          <w:p w14:paraId="1C57D359" w14:textId="22002BE2" w:rsidR="00461FE1" w:rsidRPr="00D249FA" w:rsidRDefault="00461FE1" w:rsidP="00461FE1">
            <w:pPr>
              <w:spacing w:before="60" w:after="60"/>
              <w:rPr>
                <w:rFonts w:ascii="Courier New" w:hAnsi="Courier New" w:cs="Courier New"/>
                <w:sz w:val="18"/>
                <w:szCs w:val="18"/>
              </w:rPr>
            </w:pPr>
            <w:r>
              <w:rPr>
                <w:rFonts w:ascii="Courier New" w:hAnsi="Courier New" w:cs="Courier New"/>
                <w:sz w:val="18"/>
                <w:szCs w:val="18"/>
              </w:rPr>
              <w:t>OG(O)  = -II</w:t>
            </w:r>
          </w:p>
        </w:tc>
        <w:tc>
          <w:tcPr>
            <w:tcW w:w="1418" w:type="dxa"/>
            <w:vAlign w:val="center"/>
          </w:tcPr>
          <w:p w14:paraId="7053CACE" w14:textId="70E36CC4" w:rsidR="00461FE1" w:rsidRPr="00D249FA" w:rsidRDefault="00461FE1" w:rsidP="00461FE1">
            <w:pPr>
              <w:spacing w:before="60" w:after="60"/>
              <w:rPr>
                <w:rFonts w:ascii="Courier New" w:hAnsi="Courier New" w:cs="Courier New"/>
                <w:sz w:val="18"/>
                <w:szCs w:val="18"/>
              </w:rPr>
            </w:pPr>
            <w:r w:rsidRPr="00D249FA">
              <w:rPr>
                <w:rFonts w:ascii="Courier New" w:hAnsi="Courier New" w:cs="Courier New"/>
                <w:sz w:val="18"/>
                <w:szCs w:val="18"/>
              </w:rPr>
              <w:t>OG(</w:t>
            </w:r>
            <w:r>
              <w:rPr>
                <w:rFonts w:ascii="Courier New" w:hAnsi="Courier New" w:cs="Courier New"/>
                <w:sz w:val="18"/>
                <w:szCs w:val="18"/>
              </w:rPr>
              <w:t>O</w:t>
            </w:r>
            <w:r w:rsidRPr="00D249FA">
              <w:rPr>
                <w:rFonts w:ascii="Courier New" w:hAnsi="Courier New" w:cs="Courier New"/>
                <w:sz w:val="18"/>
                <w:szCs w:val="18"/>
              </w:rPr>
              <w:t>) = -</w:t>
            </w:r>
            <w:r>
              <w:rPr>
                <w:rFonts w:ascii="Courier New" w:hAnsi="Courier New" w:cs="Courier New"/>
                <w:sz w:val="18"/>
                <w:szCs w:val="18"/>
              </w:rPr>
              <w:t>I</w:t>
            </w:r>
            <w:r w:rsidRPr="00D249FA">
              <w:rPr>
                <w:rFonts w:ascii="Courier New" w:hAnsi="Courier New" w:cs="Courier New"/>
                <w:sz w:val="18"/>
                <w:szCs w:val="18"/>
              </w:rPr>
              <w:t>I</w:t>
            </w:r>
          </w:p>
        </w:tc>
        <w:tc>
          <w:tcPr>
            <w:tcW w:w="1490" w:type="dxa"/>
            <w:vAlign w:val="center"/>
          </w:tcPr>
          <w:p w14:paraId="599839FE" w14:textId="5EE9ED7E" w:rsidR="00461FE1" w:rsidRPr="00D249FA" w:rsidRDefault="00461FE1" w:rsidP="00461FE1">
            <w:pPr>
              <w:spacing w:before="60" w:after="60"/>
              <w:rPr>
                <w:rFonts w:ascii="Courier New" w:hAnsi="Courier New" w:cs="Courier New"/>
                <w:sz w:val="18"/>
                <w:szCs w:val="18"/>
              </w:rPr>
            </w:pPr>
          </w:p>
        </w:tc>
      </w:tr>
    </w:tbl>
    <w:p w14:paraId="7DA1B396" w14:textId="55053F61" w:rsidR="007F1072" w:rsidRDefault="002B7590" w:rsidP="00D26775">
      <w:pPr>
        <w:rPr>
          <w:rFonts w:asciiTheme="minorHAnsi" w:hAnsiTheme="minorHAnsi" w:cstheme="minorHAnsi"/>
        </w:rPr>
      </w:pPr>
      <w:r>
        <w:rPr>
          <w:rFonts w:asciiTheme="minorHAnsi" w:hAnsiTheme="minorHAnsi" w:cstheme="minorHAnsi"/>
        </w:rPr>
        <w:t>De volgende deelreacties vinden hierbij plaats:</w:t>
      </w:r>
    </w:p>
    <w:p w14:paraId="62891A37" w14:textId="6D771E9E" w:rsidR="003A43FE" w:rsidRPr="001B3BCF" w:rsidRDefault="003A43FE" w:rsidP="003529ED">
      <w:pPr>
        <w:rPr>
          <w:i/>
        </w:rPr>
      </w:pPr>
      <m:oMathPara>
        <m:oMath>
          <m:r>
            <w:rPr>
              <w:rFonts w:ascii="Cambria Math" w:hAnsi="Cambria Math"/>
            </w:rPr>
            <m:t xml:space="preserve">oxidatie: </m:t>
          </m:r>
          <m:box>
            <m:boxPr>
              <m:opEmu m:val="1"/>
              <m:ctrlPr>
                <w:rPr>
                  <w:rFonts w:ascii="Cambria Math" w:hAnsi="Cambria Math"/>
                  <w:i/>
                </w:rPr>
              </m:ctrlPr>
            </m:boxPr>
            <m:e>
              <m:sSub>
                <m:sSubPr>
                  <m:ctrlPr>
                    <w:rPr>
                      <w:rFonts w:ascii="Cambria Math" w:hAnsi="Cambria Math"/>
                      <w:i/>
                    </w:rPr>
                  </m:ctrlPr>
                </m:sSubPr>
                <m:e>
                  <m:r>
                    <w:rPr>
                      <w:rFonts w:ascii="Cambria Math" w:hAnsi="Cambria Math"/>
                    </w:rPr>
                    <m:t>H</m:t>
                  </m:r>
                </m:e>
                <m:sub>
                  <m:r>
                    <w:rPr>
                      <w:rFonts w:ascii="Cambria Math" w:hAnsi="Cambria Math"/>
                    </w:rPr>
                    <m:t>2</m:t>
                  </m:r>
                </m:sub>
              </m:sSub>
              <m:sSub>
                <m:sSubPr>
                  <m:ctrlPr>
                    <w:rPr>
                      <w:rFonts w:ascii="Cambria Math" w:hAnsi="Cambria Math"/>
                      <w:i/>
                    </w:rPr>
                  </m:ctrlPr>
                </m:sSubPr>
                <m:e>
                  <m:r>
                    <w:rPr>
                      <w:rFonts w:ascii="Cambria Math" w:hAnsi="Cambria Math"/>
                    </w:rPr>
                    <m:t>O</m:t>
                  </m:r>
                </m:e>
                <m:sub>
                  <m:r>
                    <w:rPr>
                      <w:rFonts w:ascii="Cambria Math" w:hAnsi="Cambria Math"/>
                    </w:rPr>
                    <m:t>2</m:t>
                  </m:r>
                </m:sub>
              </m:sSub>
              <m:r>
                <w:rPr>
                  <w:rFonts w:ascii="Cambria Math" w:hAnsi="Cambria Math"/>
                </w:rPr>
                <m:t>+2</m:t>
              </m:r>
              <m:sSup>
                <m:sSupPr>
                  <m:ctrlPr>
                    <w:rPr>
                      <w:rFonts w:ascii="Cambria Math" w:hAnsi="Cambria Math"/>
                      <w:i/>
                    </w:rPr>
                  </m:ctrlPr>
                </m:sSupPr>
                <m:e>
                  <m:r>
                    <w:rPr>
                      <w:rFonts w:ascii="Cambria Math" w:hAnsi="Cambria Math"/>
                    </w:rPr>
                    <m:t>OH</m:t>
                  </m:r>
                </m:e>
                <m:sup>
                  <m:r>
                    <w:rPr>
                      <w:rFonts w:ascii="Cambria Math" w:hAnsi="Cambria Math"/>
                    </w:rPr>
                    <m:t>-</m:t>
                  </m:r>
                </m:sup>
              </m:sSup>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b>
            <m:sSubPr>
              <m:ctrlPr>
                <w:rPr>
                  <w:rFonts w:ascii="Cambria Math" w:hAnsi="Cambria Math"/>
                  <w:i/>
                </w:rPr>
              </m:ctrlPr>
            </m:sSubPr>
            <m:e>
              <m:r>
                <w:rPr>
                  <w:rFonts w:ascii="Cambria Math" w:hAnsi="Cambria Math"/>
                </w:rPr>
                <m:t>O</m:t>
              </m:r>
            </m:e>
            <m:sub>
              <m:r>
                <w:rPr>
                  <w:rFonts w:ascii="Cambria Math" w:hAnsi="Cambria Math"/>
                </w:rPr>
                <m:t>2</m:t>
              </m:r>
            </m:sub>
          </m:sSub>
          <m:r>
            <w:rPr>
              <w:rFonts w:ascii="Cambria Math" w:hAnsi="Cambria Math"/>
            </w:rPr>
            <m:t>+2</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O+2</m:t>
          </m:r>
          <m:sSup>
            <m:sSupPr>
              <m:ctrlPr>
                <w:rPr>
                  <w:rFonts w:ascii="Cambria Math" w:hAnsi="Cambria Math"/>
                  <w:i/>
                </w:rPr>
              </m:ctrlPr>
            </m:sSupPr>
            <m:e>
              <m:r>
                <w:rPr>
                  <w:rFonts w:ascii="Cambria Math" w:hAnsi="Cambria Math"/>
                </w:rPr>
                <m:t>e</m:t>
              </m:r>
            </m:e>
            <m:sup>
              <m:r>
                <w:rPr>
                  <w:rFonts w:ascii="Cambria Math" w:hAnsi="Cambria Math"/>
                </w:rPr>
                <m:t>-</m:t>
              </m:r>
            </m:sup>
          </m:sSup>
          <m:r>
            <m:rPr>
              <m:sty m:val="p"/>
            </m:rPr>
            <w:rPr>
              <w:rFonts w:ascii="Cambria Math" w:hAnsi="Cambria Math"/>
            </w:rPr>
            <w:br/>
          </m:r>
        </m:oMath>
        <m:oMath>
          <m:r>
            <w:rPr>
              <w:rFonts w:ascii="Cambria Math" w:hAnsi="Cambria Math"/>
              <w:lang w:val="nl-BE"/>
            </w:rPr>
            <m:t xml:space="preserve">reductie: </m:t>
          </m:r>
          <m:r>
            <w:rPr>
              <w:rFonts w:ascii="Cambria Math" w:hAnsi="Cambria Math"/>
            </w:rPr>
            <m:t>2(</m:t>
          </m:r>
          <m:sSup>
            <m:sSupPr>
              <m:ctrlPr>
                <w:rPr>
                  <w:rFonts w:ascii="Cambria Math" w:hAnsi="Cambria Math"/>
                  <w:i/>
                </w:rPr>
              </m:ctrlPr>
            </m:sSupPr>
            <m:e>
              <m:r>
                <w:rPr>
                  <w:rFonts w:ascii="Cambria Math" w:hAnsi="Cambria Math"/>
                </w:rPr>
                <m:t>Mn</m:t>
              </m:r>
              <m:sSub>
                <m:sSubPr>
                  <m:ctrlPr>
                    <w:rPr>
                      <w:rFonts w:ascii="Cambria Math" w:hAnsi="Cambria Math"/>
                      <w:i/>
                    </w:rPr>
                  </m:ctrlPr>
                </m:sSubPr>
                <m:e>
                  <m:r>
                    <w:rPr>
                      <w:rFonts w:ascii="Cambria Math" w:hAnsi="Cambria Math"/>
                    </w:rPr>
                    <m:t>O</m:t>
                  </m:r>
                </m:e>
                <m:sub>
                  <m:r>
                    <w:rPr>
                      <w:rFonts w:ascii="Cambria Math" w:hAnsi="Cambria Math"/>
                    </w:rPr>
                    <m:t>4</m:t>
                  </m:r>
                </m:sub>
              </m:sSub>
            </m:e>
            <m:sup>
              <m:r>
                <w:rPr>
                  <w:rFonts w:ascii="Cambria Math" w:hAnsi="Cambria Math"/>
                </w:rPr>
                <m:t>-</m:t>
              </m:r>
            </m:sup>
          </m:sSup>
          <m:r>
            <w:rPr>
              <w:rFonts w:ascii="Cambria Math" w:hAnsi="Cambria Math"/>
              <w:lang w:val="nl-BE"/>
            </w:rPr>
            <m:t>+</m:t>
          </m:r>
          <m:r>
            <w:rPr>
              <w:rFonts w:ascii="Cambria Math" w:hAnsi="Cambria Math"/>
            </w:rPr>
            <m:t>1</m:t>
          </m:r>
          <m:sSup>
            <m:sSupPr>
              <m:ctrlPr>
                <w:rPr>
                  <w:rFonts w:ascii="Cambria Math" w:hAnsi="Cambria Math"/>
                  <w:i/>
                </w:rPr>
              </m:ctrlPr>
            </m:sSupPr>
            <m:e>
              <m:r>
                <w:rPr>
                  <w:rFonts w:ascii="Cambria Math" w:hAnsi="Cambria Math"/>
                </w:rPr>
                <m:t>e</m:t>
              </m:r>
            </m:e>
            <m:sup>
              <m:r>
                <w:rPr>
                  <w:rFonts w:ascii="Cambria Math" w:hAnsi="Cambria Math"/>
                </w:rPr>
                <m:t>-</m:t>
              </m:r>
            </m:sup>
          </m:sSup>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p>
            <m:sSupPr>
              <m:ctrlPr>
                <w:rPr>
                  <w:rFonts w:ascii="Cambria Math" w:hAnsi="Cambria Math"/>
                  <w:i/>
                </w:rPr>
              </m:ctrlPr>
            </m:sSupPr>
            <m:e>
              <m:r>
                <w:rPr>
                  <w:rFonts w:ascii="Cambria Math" w:hAnsi="Cambria Math"/>
                </w:rPr>
                <m:t>Mn</m:t>
              </m:r>
              <m:sSub>
                <m:sSubPr>
                  <m:ctrlPr>
                    <w:rPr>
                      <w:rFonts w:ascii="Cambria Math" w:hAnsi="Cambria Math"/>
                      <w:i/>
                    </w:rPr>
                  </m:ctrlPr>
                </m:sSubPr>
                <m:e>
                  <m:r>
                    <w:rPr>
                      <w:rFonts w:ascii="Cambria Math" w:hAnsi="Cambria Math"/>
                    </w:rPr>
                    <m:t>O</m:t>
                  </m:r>
                </m:e>
                <m:sub>
                  <m:r>
                    <w:rPr>
                      <w:rFonts w:ascii="Cambria Math" w:hAnsi="Cambria Math"/>
                    </w:rPr>
                    <m:t>4</m:t>
                  </m:r>
                </m:sub>
              </m:sSub>
            </m:e>
            <m:sup>
              <m:r>
                <w:rPr>
                  <w:rFonts w:ascii="Cambria Math" w:hAnsi="Cambria Math"/>
                </w:rPr>
                <m:t>2-</m:t>
              </m:r>
            </m:sup>
          </m:sSup>
          <m:r>
            <w:rPr>
              <w:rFonts w:ascii="Cambria Math" w:hAnsi="Cambria Math"/>
            </w:rPr>
            <m:t>)</m:t>
          </m:r>
        </m:oMath>
      </m:oMathPara>
    </w:p>
    <w:p w14:paraId="47E1BBAB" w14:textId="300BFDE6" w:rsidR="001B3BCF" w:rsidRPr="001B3BCF" w:rsidRDefault="001B3BCF" w:rsidP="003529ED">
      <w:pPr>
        <w:rPr>
          <w:iCs/>
        </w:rPr>
      </w:pPr>
      <w:r>
        <w:rPr>
          <w:iCs/>
        </w:rPr>
        <w:t>De</w:t>
      </w:r>
      <w:r w:rsidR="003529ED">
        <w:rPr>
          <w:iCs/>
        </w:rPr>
        <w:t xml:space="preserve"> laag waar deze reactie plaatsvindt zal groen kleuren door het manganaation.</w:t>
      </w:r>
    </w:p>
    <w:p w14:paraId="5E2C9DD2" w14:textId="2F5192B9" w:rsidR="001B3BCF" w:rsidRPr="001B3BCF" w:rsidRDefault="001B3BCF" w:rsidP="001B3BCF">
      <w:pPr>
        <w:pStyle w:val="Kop3"/>
        <w:rPr>
          <w:vertAlign w:val="subscript"/>
        </w:rPr>
      </w:pPr>
      <w:r>
        <w:t>2</w:t>
      </w:r>
      <w:r w:rsidRPr="001B3BCF">
        <w:rPr>
          <w:vertAlign w:val="superscript"/>
        </w:rPr>
        <w:t>de</w:t>
      </w:r>
      <w:r>
        <w:t xml:space="preserve"> toevoeging H</w:t>
      </w:r>
      <w:r>
        <w:rPr>
          <w:vertAlign w:val="subscript"/>
        </w:rPr>
        <w:t>2</w:t>
      </w:r>
      <w:r>
        <w:t>O</w:t>
      </w:r>
      <w:r>
        <w:rPr>
          <w:vertAlign w:val="subscript"/>
        </w:rPr>
        <w:t>2</w:t>
      </w:r>
    </w:p>
    <w:p w14:paraId="795C3C7A" w14:textId="1F7F9743" w:rsidR="003A43FE" w:rsidRDefault="00E01E0A" w:rsidP="00D26775">
      <w:pPr>
        <w:rPr>
          <w:rFonts w:asciiTheme="minorHAnsi" w:hAnsiTheme="minorHAnsi" w:cstheme="minorHAnsi"/>
        </w:rPr>
      </w:pPr>
      <w:r>
        <w:rPr>
          <w:rFonts w:asciiTheme="minorHAnsi" w:hAnsiTheme="minorHAnsi" w:cstheme="minorHAnsi"/>
        </w:rPr>
        <w:t xml:space="preserve">Wanneer we nogmaals </w:t>
      </w:r>
      <w:r w:rsidR="00B42937">
        <w:rPr>
          <w:rFonts w:asciiTheme="minorHAnsi" w:hAnsiTheme="minorHAnsi" w:cstheme="minorHAnsi"/>
        </w:rPr>
        <w:t>H</w:t>
      </w:r>
      <w:r w:rsidR="00B42937">
        <w:rPr>
          <w:rFonts w:asciiTheme="minorHAnsi" w:hAnsiTheme="minorHAnsi" w:cstheme="minorHAnsi"/>
          <w:vertAlign w:val="subscript"/>
        </w:rPr>
        <w:t>2</w:t>
      </w:r>
      <w:r w:rsidR="00B42937">
        <w:rPr>
          <w:rFonts w:asciiTheme="minorHAnsi" w:hAnsiTheme="minorHAnsi" w:cstheme="minorHAnsi"/>
        </w:rPr>
        <w:t>O</w:t>
      </w:r>
      <w:r w:rsidR="00B42937">
        <w:rPr>
          <w:rFonts w:asciiTheme="minorHAnsi" w:hAnsiTheme="minorHAnsi" w:cstheme="minorHAnsi"/>
          <w:vertAlign w:val="subscript"/>
        </w:rPr>
        <w:t>2</w:t>
      </w:r>
      <w:r w:rsidR="00B42937">
        <w:rPr>
          <w:rFonts w:asciiTheme="minorHAnsi" w:hAnsiTheme="minorHAnsi" w:cstheme="minorHAnsi"/>
        </w:rPr>
        <w:t xml:space="preserve"> toevoegen reduceren we het manganaat</w:t>
      </w:r>
      <w:r w:rsidR="001B5C11">
        <w:rPr>
          <w:rFonts w:asciiTheme="minorHAnsi" w:hAnsiTheme="minorHAnsi" w:cstheme="minorHAnsi"/>
        </w:rPr>
        <w:t xml:space="preserve"> (MnO</w:t>
      </w:r>
      <w:r w:rsidR="001B5C11">
        <w:rPr>
          <w:rFonts w:asciiTheme="minorHAnsi" w:hAnsiTheme="minorHAnsi" w:cstheme="minorHAnsi"/>
          <w:vertAlign w:val="subscript"/>
        </w:rPr>
        <w:t>4</w:t>
      </w:r>
      <w:r w:rsidR="001B5C11">
        <w:rPr>
          <w:rFonts w:asciiTheme="minorHAnsi" w:hAnsiTheme="minorHAnsi" w:cstheme="minorHAnsi"/>
          <w:vertAlign w:val="superscript"/>
        </w:rPr>
        <w:t>2-</w:t>
      </w:r>
      <w:r w:rsidR="001B5C11">
        <w:rPr>
          <w:rFonts w:asciiTheme="minorHAnsi" w:hAnsiTheme="minorHAnsi" w:cstheme="minorHAnsi"/>
        </w:rPr>
        <w:t>) verder tot mangaan</w:t>
      </w:r>
      <w:r w:rsidR="009D6579">
        <w:rPr>
          <w:rFonts w:asciiTheme="minorHAnsi" w:hAnsiTheme="minorHAnsi" w:cstheme="minorHAnsi"/>
        </w:rPr>
        <w:t>(IV)oxide (MnO</w:t>
      </w:r>
      <w:r w:rsidR="009D6579">
        <w:rPr>
          <w:rFonts w:asciiTheme="minorHAnsi" w:hAnsiTheme="minorHAnsi" w:cstheme="minorHAnsi"/>
          <w:vertAlign w:val="subscript"/>
        </w:rPr>
        <w:t>2</w:t>
      </w:r>
      <w:r w:rsidR="009D6579">
        <w:rPr>
          <w:rFonts w:asciiTheme="minorHAnsi" w:hAnsiTheme="minorHAnsi" w:cstheme="minorHAnsi"/>
        </w:rPr>
        <w:t>)</w:t>
      </w:r>
    </w:p>
    <w:p w14:paraId="517C5EEB" w14:textId="1DCC3F38" w:rsidR="00F10B67" w:rsidRDefault="00000000" w:rsidP="00D26775">
      <w:pPr>
        <w:rPr>
          <w:rFonts w:asciiTheme="minorHAnsi" w:hAnsiTheme="minorHAnsi" w:cstheme="minorHAnsi"/>
        </w:rPr>
      </w:pPr>
      <m:oMathPara>
        <m:oMath>
          <m:sSup>
            <m:sSupPr>
              <m:ctrlPr>
                <w:rPr>
                  <w:rFonts w:ascii="Cambria Math" w:hAnsi="Cambria Math" w:cstheme="minorHAnsi"/>
                  <w:i/>
                </w:rPr>
              </m:ctrlPr>
            </m:sSupPr>
            <m:e>
              <m:r>
                <w:rPr>
                  <w:rFonts w:ascii="Cambria Math" w:hAnsi="Cambria Math" w:cstheme="minorHAnsi"/>
                </w:rPr>
                <m:t>Mn</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4</m:t>
                  </m:r>
                </m:sub>
              </m:sSub>
            </m:e>
            <m:sup>
              <m:r>
                <w:rPr>
                  <w:rFonts w:ascii="Cambria Math" w:hAnsi="Cambria Math" w:cstheme="minorHAnsi"/>
                </w:rPr>
                <m:t>2-</m:t>
              </m:r>
            </m:sup>
          </m:sSup>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H</m:t>
              </m:r>
            </m:e>
            <m:sub>
              <m:r>
                <w:rPr>
                  <w:rFonts w:ascii="Cambria Math" w:hAnsi="Cambria Math" w:cstheme="minorHAnsi"/>
                </w:rPr>
                <m:t>2</m:t>
              </m:r>
            </m:sub>
          </m:sSub>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2</m:t>
              </m:r>
            </m:sub>
          </m:sSub>
          <m:box>
            <m:boxPr>
              <m:opEmu m:val="1"/>
              <m:ctrlPr>
                <w:rPr>
                  <w:rFonts w:ascii="Cambria Math" w:hAnsi="Cambria Math" w:cstheme="minorHAnsi"/>
                  <w:i/>
                </w:rPr>
              </m:ctrlPr>
            </m:boxPr>
            <m:e>
              <m:groupChr>
                <m:groupChrPr>
                  <m:chr m:val="→"/>
                  <m:pos m:val="top"/>
                  <m:ctrlPr>
                    <w:rPr>
                      <w:rFonts w:ascii="Cambria Math" w:hAnsi="Cambria Math" w:cstheme="minorHAnsi"/>
                      <w:i/>
                    </w:rPr>
                  </m:ctrlPr>
                </m:groupChrPr>
                <m:e>
                  <m:r>
                    <w:rPr>
                      <w:rFonts w:ascii="Cambria Math" w:hAnsi="Cambria Math" w:cstheme="minorHAnsi"/>
                    </w:rPr>
                    <m:t xml:space="preserve">          </m:t>
                  </m:r>
                </m:e>
              </m:groupChr>
            </m:e>
          </m:box>
          <m:sSub>
            <m:sSubPr>
              <m:ctrlPr>
                <w:rPr>
                  <w:rFonts w:ascii="Cambria Math" w:hAnsi="Cambria Math" w:cstheme="minorHAnsi"/>
                  <w:i/>
                </w:rPr>
              </m:ctrlPr>
            </m:sSubPr>
            <m:e>
              <m:r>
                <w:rPr>
                  <w:rFonts w:ascii="Cambria Math" w:hAnsi="Cambria Math" w:cstheme="minorHAnsi"/>
                </w:rPr>
                <m:t>Mn</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2</m:t>
                  </m:r>
                </m:sub>
              </m:sSub>
            </m:e>
            <m:sub>
              <m:r>
                <w:rPr>
                  <w:rFonts w:ascii="Cambria Math" w:hAnsi="Cambria Math" w:cstheme="minorHAnsi"/>
                </w:rPr>
                <m:t>(v)</m:t>
              </m:r>
            </m:sub>
          </m:sSub>
          <m:r>
            <w:rPr>
              <w:rFonts w:ascii="Cambria Math" w:hAnsi="Cambria Math" w:cstheme="minorHAnsi"/>
            </w:rPr>
            <m:t>+2</m:t>
          </m:r>
          <m:sSup>
            <m:sSupPr>
              <m:ctrlPr>
                <w:rPr>
                  <w:rFonts w:ascii="Cambria Math" w:hAnsi="Cambria Math" w:cstheme="minorHAnsi"/>
                  <w:i/>
                </w:rPr>
              </m:ctrlPr>
            </m:sSupPr>
            <m:e>
              <m:r>
                <w:rPr>
                  <w:rFonts w:ascii="Cambria Math" w:hAnsi="Cambria Math" w:cstheme="minorHAnsi"/>
                </w:rPr>
                <m:t>OH</m:t>
              </m:r>
            </m:e>
            <m:sup>
              <m:r>
                <w:rPr>
                  <w:rFonts w:ascii="Cambria Math" w:hAnsi="Cambria Math" w:cstheme="minorHAnsi"/>
                </w:rPr>
                <m:t>-</m:t>
              </m:r>
            </m:sup>
          </m:sSup>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O</m:t>
              </m:r>
            </m:e>
            <m:sub>
              <m:r>
                <w:rPr>
                  <w:rFonts w:ascii="Cambria Math" w:hAnsi="Cambria Math" w:cstheme="minorHAnsi"/>
                </w:rPr>
                <m:t>2</m:t>
              </m:r>
            </m:sub>
          </m:sSub>
        </m:oMath>
      </m:oMathPara>
    </w:p>
    <w:tbl>
      <w:tblPr>
        <w:tblStyle w:val="Tabelraster"/>
        <w:tblW w:w="7705" w:type="dxa"/>
        <w:tblInd w:w="1548" w:type="dxa"/>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1820"/>
        <w:gridCol w:w="1418"/>
        <w:gridCol w:w="1559"/>
        <w:gridCol w:w="1418"/>
        <w:gridCol w:w="1490"/>
      </w:tblGrid>
      <w:tr w:rsidR="006B33DF" w:rsidRPr="00E52D5B" w14:paraId="5CE20128" w14:textId="77777777" w:rsidTr="00395394">
        <w:tc>
          <w:tcPr>
            <w:tcW w:w="1820" w:type="dxa"/>
            <w:tcBorders>
              <w:top w:val="single" w:sz="18" w:space="0" w:color="auto"/>
              <w:bottom w:val="single" w:sz="18" w:space="0" w:color="auto"/>
            </w:tcBorders>
            <w:shd w:val="clear" w:color="auto" w:fill="D9D9D9" w:themeFill="background1" w:themeFillShade="D9"/>
          </w:tcPr>
          <w:p w14:paraId="149C7B3C" w14:textId="63EB1A4B" w:rsidR="006B33DF" w:rsidRPr="00461FE1" w:rsidRDefault="006B33DF" w:rsidP="006A3C22">
            <w:pPr>
              <w:spacing w:before="60" w:after="60"/>
              <w:jc w:val="center"/>
              <w:rPr>
                <w:b/>
                <w:bCs/>
                <w:vertAlign w:val="superscript"/>
              </w:rPr>
            </w:pPr>
            <w:r>
              <w:rPr>
                <w:b/>
                <w:bCs/>
              </w:rPr>
              <w:t>MnO</w:t>
            </w:r>
            <w:r>
              <w:rPr>
                <w:b/>
                <w:bCs/>
                <w:vertAlign w:val="subscript"/>
              </w:rPr>
              <w:t>4</w:t>
            </w:r>
            <w:r>
              <w:rPr>
                <w:b/>
                <w:bCs/>
                <w:vertAlign w:val="superscript"/>
              </w:rPr>
              <w:t>2-</w:t>
            </w:r>
          </w:p>
        </w:tc>
        <w:tc>
          <w:tcPr>
            <w:tcW w:w="1418" w:type="dxa"/>
            <w:tcBorders>
              <w:top w:val="single" w:sz="18" w:space="0" w:color="auto"/>
              <w:bottom w:val="single" w:sz="18" w:space="0" w:color="auto"/>
            </w:tcBorders>
            <w:shd w:val="clear" w:color="auto" w:fill="D9D9D9" w:themeFill="background1" w:themeFillShade="D9"/>
          </w:tcPr>
          <w:p w14:paraId="5230581B" w14:textId="77777777" w:rsidR="006B33DF" w:rsidRDefault="006B33DF" w:rsidP="006A3C22">
            <w:pPr>
              <w:spacing w:before="60" w:after="60"/>
              <w:jc w:val="center"/>
              <w:rPr>
                <w:b/>
                <w:bCs/>
              </w:rPr>
            </w:pPr>
            <w:r>
              <w:rPr>
                <w:b/>
                <w:bCs/>
              </w:rPr>
              <w:t>H</w:t>
            </w:r>
            <w:r>
              <w:rPr>
                <w:b/>
                <w:bCs/>
                <w:vertAlign w:val="subscript"/>
              </w:rPr>
              <w:t>2</w:t>
            </w:r>
            <w:r>
              <w:rPr>
                <w:b/>
                <w:bCs/>
              </w:rPr>
              <w:t>O</w:t>
            </w:r>
            <w:r>
              <w:rPr>
                <w:b/>
                <w:bCs/>
                <w:vertAlign w:val="subscript"/>
              </w:rPr>
              <w:t>2</w:t>
            </w:r>
          </w:p>
        </w:tc>
        <w:tc>
          <w:tcPr>
            <w:tcW w:w="1559" w:type="dxa"/>
            <w:tcBorders>
              <w:top w:val="single" w:sz="18" w:space="0" w:color="auto"/>
              <w:left w:val="double" w:sz="12" w:space="0" w:color="auto"/>
              <w:bottom w:val="single" w:sz="18" w:space="0" w:color="auto"/>
            </w:tcBorders>
            <w:shd w:val="clear" w:color="auto" w:fill="D9D9D9" w:themeFill="background1" w:themeFillShade="D9"/>
          </w:tcPr>
          <w:p w14:paraId="5322BBC0" w14:textId="1BDA4325" w:rsidR="006B33DF" w:rsidRPr="00461FE1" w:rsidRDefault="006B33DF" w:rsidP="006A3C22">
            <w:pPr>
              <w:spacing w:before="60" w:after="60"/>
              <w:jc w:val="center"/>
              <w:rPr>
                <w:b/>
                <w:bCs/>
                <w:vertAlign w:val="superscript"/>
              </w:rPr>
            </w:pPr>
            <w:r>
              <w:rPr>
                <w:b/>
                <w:bCs/>
              </w:rPr>
              <w:t>MnO</w:t>
            </w:r>
            <w:r w:rsidR="00395394">
              <w:rPr>
                <w:b/>
                <w:bCs/>
                <w:vertAlign w:val="subscript"/>
              </w:rPr>
              <w:t>2</w:t>
            </w:r>
          </w:p>
        </w:tc>
        <w:tc>
          <w:tcPr>
            <w:tcW w:w="1418" w:type="dxa"/>
            <w:tcBorders>
              <w:top w:val="single" w:sz="18" w:space="0" w:color="auto"/>
              <w:bottom w:val="single" w:sz="18" w:space="0" w:color="auto"/>
            </w:tcBorders>
            <w:shd w:val="clear" w:color="auto" w:fill="D9D9D9" w:themeFill="background1" w:themeFillShade="D9"/>
          </w:tcPr>
          <w:p w14:paraId="7689A6DD" w14:textId="4640F5AF" w:rsidR="006B33DF" w:rsidRPr="006F2E27" w:rsidRDefault="00395394" w:rsidP="006A3C22">
            <w:pPr>
              <w:spacing w:before="60" w:after="60"/>
              <w:jc w:val="center"/>
              <w:rPr>
                <w:b/>
                <w:bCs/>
                <w:vertAlign w:val="superscript"/>
              </w:rPr>
            </w:pPr>
            <w:r>
              <w:rPr>
                <w:b/>
                <w:bCs/>
              </w:rPr>
              <w:t>OH</w:t>
            </w:r>
            <w:r w:rsidR="006F2E27">
              <w:rPr>
                <w:b/>
                <w:bCs/>
                <w:vertAlign w:val="superscript"/>
              </w:rPr>
              <w:t>-</w:t>
            </w:r>
          </w:p>
        </w:tc>
        <w:tc>
          <w:tcPr>
            <w:tcW w:w="1490" w:type="dxa"/>
            <w:tcBorders>
              <w:top w:val="single" w:sz="18" w:space="0" w:color="auto"/>
              <w:bottom w:val="single" w:sz="18" w:space="0" w:color="auto"/>
            </w:tcBorders>
            <w:shd w:val="clear" w:color="auto" w:fill="D9D9D9" w:themeFill="background1" w:themeFillShade="D9"/>
          </w:tcPr>
          <w:p w14:paraId="19D35EA1" w14:textId="77777777" w:rsidR="006B33DF" w:rsidRPr="007F1072" w:rsidRDefault="006B33DF" w:rsidP="006A3C22">
            <w:pPr>
              <w:spacing w:before="60" w:after="60"/>
              <w:jc w:val="center"/>
              <w:rPr>
                <w:b/>
                <w:bCs/>
                <w:vertAlign w:val="subscript"/>
              </w:rPr>
            </w:pPr>
            <w:r w:rsidRPr="00E52D5B">
              <w:rPr>
                <w:b/>
                <w:bCs/>
              </w:rPr>
              <w:t>O</w:t>
            </w:r>
            <w:r>
              <w:rPr>
                <w:b/>
                <w:bCs/>
                <w:vertAlign w:val="subscript"/>
              </w:rPr>
              <w:t>2</w:t>
            </w:r>
          </w:p>
        </w:tc>
      </w:tr>
      <w:tr w:rsidR="006B33DF" w14:paraId="64FDC049" w14:textId="77777777" w:rsidTr="00395394">
        <w:tc>
          <w:tcPr>
            <w:tcW w:w="1820" w:type="dxa"/>
            <w:tcBorders>
              <w:top w:val="single" w:sz="18" w:space="0" w:color="auto"/>
            </w:tcBorders>
            <w:vAlign w:val="center"/>
          </w:tcPr>
          <w:p w14:paraId="65533DFC" w14:textId="0AFFFD11"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OG(Mn) = +VI</w:t>
            </w:r>
          </w:p>
        </w:tc>
        <w:tc>
          <w:tcPr>
            <w:tcW w:w="1418" w:type="dxa"/>
            <w:tcBorders>
              <w:top w:val="single" w:sz="18" w:space="0" w:color="auto"/>
            </w:tcBorders>
            <w:vAlign w:val="center"/>
          </w:tcPr>
          <w:p w14:paraId="457DE050" w14:textId="77777777"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OG(H) = +I</w:t>
            </w:r>
          </w:p>
        </w:tc>
        <w:tc>
          <w:tcPr>
            <w:tcW w:w="1559" w:type="dxa"/>
            <w:tcBorders>
              <w:top w:val="single" w:sz="18" w:space="0" w:color="auto"/>
              <w:left w:val="double" w:sz="12" w:space="0" w:color="auto"/>
            </w:tcBorders>
            <w:vAlign w:val="center"/>
          </w:tcPr>
          <w:p w14:paraId="3F1485C6" w14:textId="77777777" w:rsidR="006B33DF" w:rsidRPr="00D249FA" w:rsidRDefault="006B33DF" w:rsidP="006A3C22">
            <w:pPr>
              <w:spacing w:before="60" w:after="60"/>
              <w:rPr>
                <w:rFonts w:ascii="Courier New" w:hAnsi="Courier New" w:cs="Courier New"/>
                <w:sz w:val="18"/>
                <w:szCs w:val="18"/>
              </w:rPr>
            </w:pPr>
            <w:r>
              <w:rPr>
                <w:rFonts w:ascii="Courier New" w:hAnsi="Courier New" w:cs="Courier New"/>
                <w:sz w:val="18"/>
                <w:szCs w:val="18"/>
              </w:rPr>
              <w:t>OG(Mn) = +VI</w:t>
            </w:r>
          </w:p>
        </w:tc>
        <w:tc>
          <w:tcPr>
            <w:tcW w:w="1418" w:type="dxa"/>
            <w:tcBorders>
              <w:top w:val="single" w:sz="18" w:space="0" w:color="auto"/>
            </w:tcBorders>
            <w:vAlign w:val="center"/>
          </w:tcPr>
          <w:p w14:paraId="115CD9B2" w14:textId="77777777"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w:t>
            </w:r>
            <w:r>
              <w:rPr>
                <w:rFonts w:ascii="Courier New" w:hAnsi="Courier New" w:cs="Courier New"/>
                <w:sz w:val="18"/>
                <w:szCs w:val="18"/>
              </w:rPr>
              <w:t>H</w:t>
            </w:r>
            <w:r w:rsidRPr="00D249FA">
              <w:rPr>
                <w:rFonts w:ascii="Courier New" w:hAnsi="Courier New" w:cs="Courier New"/>
                <w:sz w:val="18"/>
                <w:szCs w:val="18"/>
              </w:rPr>
              <w:t>) = +I</w:t>
            </w:r>
          </w:p>
        </w:tc>
        <w:tc>
          <w:tcPr>
            <w:tcW w:w="1490" w:type="dxa"/>
            <w:tcBorders>
              <w:top w:val="single" w:sz="18" w:space="0" w:color="auto"/>
            </w:tcBorders>
            <w:vAlign w:val="center"/>
          </w:tcPr>
          <w:p w14:paraId="32183032" w14:textId="77777777" w:rsidR="006B33DF" w:rsidRPr="00D249FA" w:rsidRDefault="006B33DF" w:rsidP="006A3C22">
            <w:pPr>
              <w:spacing w:before="60" w:after="60"/>
              <w:rPr>
                <w:rFonts w:ascii="Courier New" w:hAnsi="Courier New" w:cs="Courier New"/>
                <w:sz w:val="18"/>
                <w:szCs w:val="18"/>
              </w:rPr>
            </w:pPr>
            <w:r>
              <w:rPr>
                <w:rFonts w:ascii="Courier New" w:hAnsi="Courier New" w:cs="Courier New"/>
                <w:sz w:val="18"/>
                <w:szCs w:val="18"/>
              </w:rPr>
              <w:t>OG(O) = 0</w:t>
            </w:r>
          </w:p>
        </w:tc>
      </w:tr>
      <w:tr w:rsidR="006B33DF" w14:paraId="76ED0025" w14:textId="77777777" w:rsidTr="00395394">
        <w:tc>
          <w:tcPr>
            <w:tcW w:w="1820" w:type="dxa"/>
            <w:vAlign w:val="center"/>
          </w:tcPr>
          <w:p w14:paraId="75C68D5A" w14:textId="77777777"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OG(O)  = -II</w:t>
            </w:r>
          </w:p>
        </w:tc>
        <w:tc>
          <w:tcPr>
            <w:tcW w:w="1418" w:type="dxa"/>
            <w:vAlign w:val="center"/>
          </w:tcPr>
          <w:p w14:paraId="5D29B7EB" w14:textId="77777777"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OG(O) = -I</w:t>
            </w:r>
          </w:p>
        </w:tc>
        <w:tc>
          <w:tcPr>
            <w:tcW w:w="1559" w:type="dxa"/>
            <w:tcBorders>
              <w:left w:val="double" w:sz="12" w:space="0" w:color="auto"/>
            </w:tcBorders>
            <w:vAlign w:val="center"/>
          </w:tcPr>
          <w:p w14:paraId="1CEC1740" w14:textId="77777777" w:rsidR="006B33DF" w:rsidRPr="00D249FA" w:rsidRDefault="006B33DF" w:rsidP="006A3C22">
            <w:pPr>
              <w:spacing w:before="60" w:after="60"/>
              <w:rPr>
                <w:rFonts w:ascii="Courier New" w:hAnsi="Courier New" w:cs="Courier New"/>
                <w:sz w:val="18"/>
                <w:szCs w:val="18"/>
              </w:rPr>
            </w:pPr>
            <w:r>
              <w:rPr>
                <w:rFonts w:ascii="Courier New" w:hAnsi="Courier New" w:cs="Courier New"/>
                <w:sz w:val="18"/>
                <w:szCs w:val="18"/>
              </w:rPr>
              <w:t>OG(O)  = -II</w:t>
            </w:r>
          </w:p>
        </w:tc>
        <w:tc>
          <w:tcPr>
            <w:tcW w:w="1418" w:type="dxa"/>
            <w:vAlign w:val="center"/>
          </w:tcPr>
          <w:p w14:paraId="2844C25A" w14:textId="77777777" w:rsidR="006B33DF" w:rsidRPr="00D249FA" w:rsidRDefault="006B33DF" w:rsidP="006A3C22">
            <w:pPr>
              <w:spacing w:before="60" w:after="60"/>
              <w:rPr>
                <w:rFonts w:ascii="Courier New" w:hAnsi="Courier New" w:cs="Courier New"/>
                <w:sz w:val="18"/>
                <w:szCs w:val="18"/>
              </w:rPr>
            </w:pPr>
            <w:r w:rsidRPr="00D249FA">
              <w:rPr>
                <w:rFonts w:ascii="Courier New" w:hAnsi="Courier New" w:cs="Courier New"/>
                <w:sz w:val="18"/>
                <w:szCs w:val="18"/>
              </w:rPr>
              <w:t>OG(</w:t>
            </w:r>
            <w:r>
              <w:rPr>
                <w:rFonts w:ascii="Courier New" w:hAnsi="Courier New" w:cs="Courier New"/>
                <w:sz w:val="18"/>
                <w:szCs w:val="18"/>
              </w:rPr>
              <w:t>O</w:t>
            </w:r>
            <w:r w:rsidRPr="00D249FA">
              <w:rPr>
                <w:rFonts w:ascii="Courier New" w:hAnsi="Courier New" w:cs="Courier New"/>
                <w:sz w:val="18"/>
                <w:szCs w:val="18"/>
              </w:rPr>
              <w:t>) = -</w:t>
            </w:r>
            <w:r>
              <w:rPr>
                <w:rFonts w:ascii="Courier New" w:hAnsi="Courier New" w:cs="Courier New"/>
                <w:sz w:val="18"/>
                <w:szCs w:val="18"/>
              </w:rPr>
              <w:t>I</w:t>
            </w:r>
            <w:r w:rsidRPr="00D249FA">
              <w:rPr>
                <w:rFonts w:ascii="Courier New" w:hAnsi="Courier New" w:cs="Courier New"/>
                <w:sz w:val="18"/>
                <w:szCs w:val="18"/>
              </w:rPr>
              <w:t>I</w:t>
            </w:r>
          </w:p>
        </w:tc>
        <w:tc>
          <w:tcPr>
            <w:tcW w:w="1490" w:type="dxa"/>
            <w:vAlign w:val="center"/>
          </w:tcPr>
          <w:p w14:paraId="70E0B0D6" w14:textId="77777777" w:rsidR="006B33DF" w:rsidRPr="00D249FA" w:rsidRDefault="006B33DF" w:rsidP="006A3C22">
            <w:pPr>
              <w:spacing w:before="60" w:after="60"/>
              <w:rPr>
                <w:rFonts w:ascii="Courier New" w:hAnsi="Courier New" w:cs="Courier New"/>
                <w:sz w:val="18"/>
                <w:szCs w:val="18"/>
              </w:rPr>
            </w:pPr>
          </w:p>
        </w:tc>
      </w:tr>
    </w:tbl>
    <w:p w14:paraId="6B7860D3" w14:textId="75F6E819" w:rsidR="009D6579" w:rsidRDefault="000656E3" w:rsidP="00D26775">
      <w:pPr>
        <w:rPr>
          <w:rFonts w:asciiTheme="minorHAnsi" w:hAnsiTheme="minorHAnsi" w:cstheme="minorHAnsi"/>
        </w:rPr>
      </w:pPr>
      <w:r>
        <w:rPr>
          <w:rFonts w:asciiTheme="minorHAnsi" w:hAnsiTheme="minorHAnsi" w:cstheme="minorHAnsi"/>
        </w:rPr>
        <w:t>De volgende deelreacties vinden hierbij plaats:</w:t>
      </w:r>
    </w:p>
    <w:p w14:paraId="18C3FF78" w14:textId="31B42BD3" w:rsidR="000656E3" w:rsidRPr="003529ED" w:rsidRDefault="000656E3" w:rsidP="000656E3">
      <w:pPr>
        <w:spacing w:after="0"/>
        <w:rPr>
          <w:i/>
        </w:rPr>
      </w:pPr>
      <m:oMathPara>
        <m:oMath>
          <m:r>
            <w:rPr>
              <w:rFonts w:ascii="Cambria Math" w:hAnsi="Cambria Math"/>
            </w:rPr>
            <m:t>oxidatie:</m:t>
          </m:r>
          <m:box>
            <m:boxPr>
              <m:opEmu m:val="1"/>
              <m:ctrlPr>
                <w:rPr>
                  <w:rFonts w:ascii="Cambria Math" w:hAnsi="Cambria Math"/>
                  <w:i/>
                </w:rPr>
              </m:ctrlPr>
            </m:boxPr>
            <m:e>
              <m:sSub>
                <m:sSubPr>
                  <m:ctrlPr>
                    <w:rPr>
                      <w:rFonts w:ascii="Cambria Math" w:hAnsi="Cambria Math"/>
                      <w:i/>
                    </w:rPr>
                  </m:ctrlPr>
                </m:sSubPr>
                <m:e>
                  <m:r>
                    <w:rPr>
                      <w:rFonts w:ascii="Cambria Math" w:hAnsi="Cambria Math"/>
                    </w:rPr>
                    <m:t xml:space="preserve"> H</m:t>
                  </m:r>
                </m:e>
                <m:sub>
                  <m:r>
                    <w:rPr>
                      <w:rFonts w:ascii="Cambria Math" w:hAnsi="Cambria Math"/>
                    </w:rPr>
                    <m:t>2</m:t>
                  </m:r>
                </m:sub>
              </m:sSub>
              <m:sSub>
                <m:sSubPr>
                  <m:ctrlPr>
                    <w:rPr>
                      <w:rFonts w:ascii="Cambria Math" w:hAnsi="Cambria Math"/>
                      <w:i/>
                    </w:rPr>
                  </m:ctrlPr>
                </m:sSubPr>
                <m:e>
                  <m:r>
                    <w:rPr>
                      <w:rFonts w:ascii="Cambria Math" w:hAnsi="Cambria Math"/>
                    </w:rPr>
                    <m:t>O</m:t>
                  </m:r>
                </m:e>
                <m:sub>
                  <m:r>
                    <w:rPr>
                      <w:rFonts w:ascii="Cambria Math" w:hAnsi="Cambria Math"/>
                    </w:rPr>
                    <m:t>2</m:t>
                  </m:r>
                </m:sub>
              </m:sSub>
              <m:r>
                <w:rPr>
                  <w:rFonts w:ascii="Cambria Math" w:hAnsi="Cambria Math"/>
                </w:rPr>
                <m:t>+2</m:t>
              </m:r>
              <m:sSup>
                <m:sSupPr>
                  <m:ctrlPr>
                    <w:rPr>
                      <w:rFonts w:ascii="Cambria Math" w:hAnsi="Cambria Math"/>
                      <w:i/>
                    </w:rPr>
                  </m:ctrlPr>
                </m:sSupPr>
                <m:e>
                  <m:r>
                    <w:rPr>
                      <w:rFonts w:ascii="Cambria Math" w:hAnsi="Cambria Math"/>
                    </w:rPr>
                    <m:t>OH</m:t>
                  </m:r>
                </m:e>
                <m:sup>
                  <m:r>
                    <w:rPr>
                      <w:rFonts w:ascii="Cambria Math" w:hAnsi="Cambria Math"/>
                    </w:rPr>
                    <m:t>-</m:t>
                  </m:r>
                </m:sup>
              </m:sSup>
              <m:groupChr>
                <m:groupChrPr>
                  <m:chr m:val="→"/>
                  <m:vertJc m:val="bot"/>
                  <m:ctrlPr>
                    <w:rPr>
                      <w:rFonts w:ascii="Cambria Math" w:hAnsi="Cambria Math"/>
                      <w:i/>
                    </w:rPr>
                  </m:ctrlPr>
                </m:groupChrPr>
                <m:e>
                  <m:r>
                    <w:rPr>
                      <w:rFonts w:ascii="Cambria Math" w:hAnsi="Cambria Math"/>
                    </w:rPr>
                    <m:t xml:space="preserve">          </m:t>
                  </m:r>
                </m:e>
              </m:groupChr>
            </m:e>
          </m:box>
          <m:r>
            <w:rPr>
              <w:rFonts w:ascii="Cambria Math" w:hAnsi="Cambria Math"/>
            </w:rPr>
            <m:t xml:space="preserve"> </m:t>
          </m:r>
          <m:sSub>
            <m:sSubPr>
              <m:ctrlPr>
                <w:rPr>
                  <w:rFonts w:ascii="Cambria Math" w:hAnsi="Cambria Math"/>
                  <w:i/>
                </w:rPr>
              </m:ctrlPr>
            </m:sSubPr>
            <m:e>
              <m:r>
                <w:rPr>
                  <w:rFonts w:ascii="Cambria Math" w:hAnsi="Cambria Math"/>
                </w:rPr>
                <m:t>O</m:t>
              </m:r>
            </m:e>
            <m:sub>
              <m:r>
                <w:rPr>
                  <w:rFonts w:ascii="Cambria Math" w:hAnsi="Cambria Math"/>
                </w:rPr>
                <m:t>2</m:t>
              </m:r>
            </m:sub>
          </m:sSub>
          <m:r>
            <w:rPr>
              <w:rFonts w:ascii="Cambria Math" w:hAnsi="Cambria Math"/>
            </w:rPr>
            <m:t>+2</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O+2</m:t>
          </m:r>
          <m:sSup>
            <m:sSupPr>
              <m:ctrlPr>
                <w:rPr>
                  <w:rFonts w:ascii="Cambria Math" w:hAnsi="Cambria Math"/>
                  <w:i/>
                </w:rPr>
              </m:ctrlPr>
            </m:sSupPr>
            <m:e>
              <m:r>
                <w:rPr>
                  <w:rFonts w:ascii="Cambria Math" w:hAnsi="Cambria Math"/>
                </w:rPr>
                <m:t>e</m:t>
              </m:r>
            </m:e>
            <m:sup>
              <m:r>
                <w:rPr>
                  <w:rFonts w:ascii="Cambria Math" w:hAnsi="Cambria Math"/>
                </w:rPr>
                <m:t>-</m:t>
              </m:r>
            </m:sup>
          </m:sSup>
          <m:r>
            <m:rPr>
              <m:sty m:val="p"/>
            </m:rPr>
            <w:rPr>
              <w:rFonts w:ascii="Cambria Math" w:hAnsi="Cambria Math"/>
            </w:rPr>
            <w:br/>
          </m:r>
        </m:oMath>
        <m:oMath>
          <m:r>
            <w:rPr>
              <w:rFonts w:ascii="Cambria Math" w:hAnsi="Cambria Math"/>
              <w:lang w:val="nl-BE"/>
            </w:rPr>
            <m:t xml:space="preserve">reductie: </m:t>
          </m:r>
          <m:sSup>
            <m:sSupPr>
              <m:ctrlPr>
                <w:rPr>
                  <w:rFonts w:ascii="Cambria Math" w:hAnsi="Cambria Math"/>
                  <w:i/>
                </w:rPr>
              </m:ctrlPr>
            </m:sSupPr>
            <m:e>
              <m:r>
                <w:rPr>
                  <w:rFonts w:ascii="Cambria Math" w:hAnsi="Cambria Math"/>
                </w:rPr>
                <m:t>Mn</m:t>
              </m:r>
              <m:sSub>
                <m:sSubPr>
                  <m:ctrlPr>
                    <w:rPr>
                      <w:rFonts w:ascii="Cambria Math" w:hAnsi="Cambria Math"/>
                      <w:i/>
                    </w:rPr>
                  </m:ctrlPr>
                </m:sSubPr>
                <m:e>
                  <m:r>
                    <w:rPr>
                      <w:rFonts w:ascii="Cambria Math" w:hAnsi="Cambria Math"/>
                    </w:rPr>
                    <m:t>O</m:t>
                  </m:r>
                </m:e>
                <m:sub>
                  <m:r>
                    <w:rPr>
                      <w:rFonts w:ascii="Cambria Math" w:hAnsi="Cambria Math"/>
                    </w:rPr>
                    <m:t>4</m:t>
                  </m:r>
                </m:sub>
              </m:sSub>
            </m:e>
            <m:sup>
              <m:r>
                <w:rPr>
                  <w:rFonts w:ascii="Cambria Math" w:hAnsi="Cambria Math"/>
                </w:rPr>
                <m:t>2-</m:t>
              </m:r>
            </m:sup>
          </m:sSup>
          <m:r>
            <w:rPr>
              <w:rFonts w:ascii="Cambria Math" w:hAnsi="Cambria Math"/>
              <w:lang w:val="nl-BE"/>
            </w:rPr>
            <m:t>+</m:t>
          </m:r>
          <m:r>
            <w:rPr>
              <w:rFonts w:ascii="Cambria Math" w:hAnsi="Cambria Math"/>
            </w:rPr>
            <m:t>2</m:t>
          </m:r>
          <m:sSup>
            <m:sSupPr>
              <m:ctrlPr>
                <w:rPr>
                  <w:rFonts w:ascii="Cambria Math" w:hAnsi="Cambria Math"/>
                  <w:i/>
                </w:rPr>
              </m:ctrlPr>
            </m:sSupPr>
            <m:e>
              <m:r>
                <w:rPr>
                  <w:rFonts w:ascii="Cambria Math" w:hAnsi="Cambria Math"/>
                </w:rPr>
                <m:t>e</m:t>
              </m:r>
            </m:e>
            <m:sup>
              <m:r>
                <w:rPr>
                  <w:rFonts w:ascii="Cambria Math" w:hAnsi="Cambria Math"/>
                </w:rPr>
                <m:t>-</m:t>
              </m:r>
            </m:sup>
          </m:sSup>
          <m:r>
            <w:rPr>
              <w:rFonts w:ascii="Cambria Math" w:hAnsi="Cambria Math"/>
            </w:rPr>
            <m:t>+2</m:t>
          </m:r>
          <m:sSub>
            <m:sSubPr>
              <m:ctrlPr>
                <w:rPr>
                  <w:rFonts w:ascii="Cambria Math" w:hAnsi="Cambria Math"/>
                  <w:i/>
                </w:rPr>
              </m:ctrlPr>
            </m:sSubPr>
            <m:e>
              <m:r>
                <w:rPr>
                  <w:rFonts w:ascii="Cambria Math" w:hAnsi="Cambria Math"/>
                </w:rPr>
                <m:t>H</m:t>
              </m:r>
            </m:e>
            <m:sub>
              <m:r>
                <w:rPr>
                  <w:rFonts w:ascii="Cambria Math" w:hAnsi="Cambria Math"/>
                </w:rPr>
                <m:t>2</m:t>
              </m:r>
            </m:sub>
          </m:sSub>
          <m:r>
            <w:rPr>
              <w:rFonts w:ascii="Cambria Math" w:hAnsi="Cambria Math"/>
            </w:rPr>
            <m:t>O</m:t>
          </m:r>
          <m:box>
            <m:boxPr>
              <m:opEmu m:val="1"/>
              <m:ctrlPr>
                <w:rPr>
                  <w:rFonts w:ascii="Cambria Math" w:hAnsi="Cambria Math"/>
                  <w:i/>
                </w:rPr>
              </m:ctrlPr>
            </m:boxPr>
            <m:e>
              <m:groupChr>
                <m:groupChrPr>
                  <m:chr m:val="→"/>
                  <m:vertJc m:val="bot"/>
                  <m:ctrlPr>
                    <w:rPr>
                      <w:rFonts w:ascii="Cambria Math" w:hAnsi="Cambria Math"/>
                      <w:i/>
                    </w:rPr>
                  </m:ctrlPr>
                </m:groupChrPr>
                <m:e>
                  <m:r>
                    <w:rPr>
                      <w:rFonts w:ascii="Cambria Math" w:hAnsi="Cambria Math"/>
                    </w:rPr>
                    <m:t xml:space="preserve">          </m:t>
                  </m:r>
                </m:e>
              </m:groupChr>
            </m:e>
          </m:box>
          <m:sSub>
            <m:sSubPr>
              <m:ctrlPr>
                <w:rPr>
                  <w:rFonts w:ascii="Cambria Math" w:hAnsi="Cambria Math"/>
                  <w:i/>
                </w:rPr>
              </m:ctrlPr>
            </m:sSubPr>
            <m:e>
              <m:r>
                <w:rPr>
                  <w:rFonts w:ascii="Cambria Math" w:hAnsi="Cambria Math"/>
                </w:rPr>
                <m:t>Mn</m:t>
              </m:r>
              <m:sSub>
                <m:sSubPr>
                  <m:ctrlPr>
                    <w:rPr>
                      <w:rFonts w:ascii="Cambria Math" w:hAnsi="Cambria Math"/>
                      <w:i/>
                    </w:rPr>
                  </m:ctrlPr>
                </m:sSubPr>
                <m:e>
                  <m:r>
                    <w:rPr>
                      <w:rFonts w:ascii="Cambria Math" w:hAnsi="Cambria Math"/>
                    </w:rPr>
                    <m:t>O</m:t>
                  </m:r>
                </m:e>
                <m:sub>
                  <m:r>
                    <w:rPr>
                      <w:rFonts w:ascii="Cambria Math" w:hAnsi="Cambria Math"/>
                    </w:rPr>
                    <m:t>2</m:t>
                  </m:r>
                </m:sub>
              </m:sSub>
            </m:e>
            <m:sub>
              <m:r>
                <w:rPr>
                  <w:rFonts w:ascii="Cambria Math" w:hAnsi="Cambria Math"/>
                </w:rPr>
                <m:t>(v)</m:t>
              </m:r>
            </m:sub>
          </m:sSub>
          <m:r>
            <w:rPr>
              <w:rFonts w:ascii="Cambria Math" w:hAnsi="Cambria Math"/>
            </w:rPr>
            <m:t>+4</m:t>
          </m:r>
          <m:sSup>
            <m:sSupPr>
              <m:ctrlPr>
                <w:rPr>
                  <w:rFonts w:ascii="Cambria Math" w:hAnsi="Cambria Math"/>
                  <w:i/>
                </w:rPr>
              </m:ctrlPr>
            </m:sSupPr>
            <m:e>
              <m:r>
                <w:rPr>
                  <w:rFonts w:ascii="Cambria Math" w:hAnsi="Cambria Math"/>
                </w:rPr>
                <m:t>OH</m:t>
              </m:r>
            </m:e>
            <m:sup>
              <m:r>
                <w:rPr>
                  <w:rFonts w:ascii="Cambria Math" w:hAnsi="Cambria Math"/>
                </w:rPr>
                <m:t>-</m:t>
              </m:r>
            </m:sup>
          </m:sSup>
          <m:r>
            <w:rPr>
              <w:rFonts w:ascii="Cambria Math" w:hAnsi="Cambria Math"/>
            </w:rPr>
            <m:t xml:space="preserve"> </m:t>
          </m:r>
        </m:oMath>
      </m:oMathPara>
    </w:p>
    <w:p w14:paraId="3234B82C" w14:textId="43CB3F16" w:rsidR="009259C2" w:rsidRDefault="003207AE" w:rsidP="000656E3">
      <w:pPr>
        <w:spacing w:after="0"/>
        <w:rPr>
          <w:iCs/>
        </w:rPr>
      </w:pPr>
      <w:r>
        <w:rPr>
          <w:iCs/>
        </w:rPr>
        <w:t xml:space="preserve">De laag waar deze reactie plaatsvindt zal initieel bruin kleuren. Na enkele seconden zal dit opklaren wanneer het gevormde </w:t>
      </w:r>
      <w:r w:rsidR="009259C2">
        <w:rPr>
          <w:iCs/>
        </w:rPr>
        <w:t>mangaan(IV)oxide neerslaat.</w:t>
      </w:r>
    </w:p>
    <w:p w14:paraId="67401318" w14:textId="77777777" w:rsidR="009259C2" w:rsidRDefault="009259C2">
      <w:pPr>
        <w:rPr>
          <w:iCs/>
        </w:rPr>
      </w:pPr>
      <w:r>
        <w:rPr>
          <w:iCs/>
        </w:rPr>
        <w:br w:type="page"/>
      </w:r>
    </w:p>
    <w:p w14:paraId="26D00100" w14:textId="6E9447CE" w:rsidR="00A7632D" w:rsidRPr="005A0E8A" w:rsidRDefault="00A7632D" w:rsidP="003A5B85">
      <w:pPr>
        <w:pStyle w:val="Kop2"/>
      </w:pPr>
      <w:r w:rsidRPr="005A0E8A">
        <w:lastRenderedPageBreak/>
        <w:t>Berekeningen oplossingen</w:t>
      </w:r>
    </w:p>
    <w:p w14:paraId="79AE8A1B" w14:textId="75AE4A11" w:rsidR="00FA323D" w:rsidRDefault="00FA323D" w:rsidP="00FA323D">
      <w:r>
        <w:t>Voor deze proef dienen 3 oplossing bereid te worden</w:t>
      </w:r>
      <w:r w:rsidR="00ED5A10">
        <w:t xml:space="preserve"> (hoeveelheden gebaseerd op het 20x uitvoeren van de proef)</w:t>
      </w:r>
      <w:r>
        <w:t>:</w:t>
      </w:r>
    </w:p>
    <w:p w14:paraId="7309559F" w14:textId="161E2A9F" w:rsidR="00A45F1F" w:rsidRPr="00A45F1F" w:rsidRDefault="00247541" w:rsidP="00105C7F">
      <w:pPr>
        <w:pStyle w:val="Kop3"/>
      </w:pPr>
      <w:r>
        <w:t xml:space="preserve">Natriumhydroxide </w:t>
      </w:r>
      <w:r w:rsidR="00FA323D">
        <w:t>6 mol/l</w:t>
      </w:r>
    </w:p>
    <w:p w14:paraId="393B9C1F" w14:textId="10C1A690" w:rsidR="008470DC" w:rsidRDefault="008470DC" w:rsidP="00247541">
      <w:pPr>
        <w:pStyle w:val="Kop3"/>
        <w:jc w:val="center"/>
      </w:pPr>
      <w:r>
        <w:drawing>
          <wp:inline distT="0" distB="0" distL="0" distR="0" wp14:anchorId="60EE564F" wp14:editId="3271F369">
            <wp:extent cx="3077004" cy="1400370"/>
            <wp:effectExtent l="0" t="0" r="9525" b="9525"/>
            <wp:docPr id="2137366761" name="Afbeelding 6"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366761" name="Afbeelding 6" descr="Afbeelding met tekst, schermopname, Lettertype, nummer&#10;&#10;Automatisch gegenereerde beschrijving"/>
                    <pic:cNvPicPr/>
                  </pic:nvPicPr>
                  <pic:blipFill>
                    <a:blip r:embed="rId22">
                      <a:extLst>
                        <a:ext uri="{28A0092B-C50C-407E-A947-70E740481C1C}">
                          <a14:useLocalDpi xmlns:a14="http://schemas.microsoft.com/office/drawing/2010/main" val="0"/>
                        </a:ext>
                      </a:extLst>
                    </a:blip>
                    <a:stretch>
                      <a:fillRect/>
                    </a:stretch>
                  </pic:blipFill>
                  <pic:spPr>
                    <a:xfrm>
                      <a:off x="0" y="0"/>
                      <a:ext cx="3077004" cy="1400370"/>
                    </a:xfrm>
                    <a:prstGeom prst="rect">
                      <a:avLst/>
                    </a:prstGeom>
                  </pic:spPr>
                </pic:pic>
              </a:graphicData>
            </a:graphic>
          </wp:inline>
        </w:drawing>
      </w:r>
    </w:p>
    <w:p w14:paraId="3FA3C205" w14:textId="77777777" w:rsidR="00247541" w:rsidRDefault="00247541" w:rsidP="00A2408B">
      <w:pPr>
        <w:pStyle w:val="Kop3"/>
      </w:pPr>
      <w:r>
        <w:t xml:space="preserve">Azijnzuur </w:t>
      </w:r>
      <w:r w:rsidR="00A2408B">
        <w:t>6 mol/l</w:t>
      </w:r>
    </w:p>
    <w:p w14:paraId="5B684258" w14:textId="11212561" w:rsidR="008470DC" w:rsidRDefault="00BC4BC3" w:rsidP="00247541">
      <w:pPr>
        <w:pStyle w:val="Kop3"/>
        <w:jc w:val="center"/>
      </w:pPr>
      <w:r>
        <w:drawing>
          <wp:inline distT="0" distB="0" distL="0" distR="0" wp14:anchorId="4796C854" wp14:editId="7E2239DC">
            <wp:extent cx="3077004" cy="1400370"/>
            <wp:effectExtent l="0" t="0" r="9525" b="9525"/>
            <wp:docPr id="519930670" name="Afbeelding 4"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930670" name="Afbeelding 4" descr="Afbeelding met tekst, schermopname, Lettertype, nummer&#10;&#10;Automatisch gegenereerde beschrijving"/>
                    <pic:cNvPicPr/>
                  </pic:nvPicPr>
                  <pic:blipFill>
                    <a:blip r:embed="rId23">
                      <a:extLst>
                        <a:ext uri="{28A0092B-C50C-407E-A947-70E740481C1C}">
                          <a14:useLocalDpi xmlns:a14="http://schemas.microsoft.com/office/drawing/2010/main" val="0"/>
                        </a:ext>
                      </a:extLst>
                    </a:blip>
                    <a:stretch>
                      <a:fillRect/>
                    </a:stretch>
                  </pic:blipFill>
                  <pic:spPr>
                    <a:xfrm>
                      <a:off x="0" y="0"/>
                      <a:ext cx="3077004" cy="1400370"/>
                    </a:xfrm>
                    <a:prstGeom prst="rect">
                      <a:avLst/>
                    </a:prstGeom>
                  </pic:spPr>
                </pic:pic>
              </a:graphicData>
            </a:graphic>
          </wp:inline>
        </w:drawing>
      </w:r>
    </w:p>
    <w:p w14:paraId="33B47F20" w14:textId="08E73071" w:rsidR="00247541" w:rsidRPr="00BA375C" w:rsidRDefault="00247541" w:rsidP="00A2408B">
      <w:pPr>
        <w:pStyle w:val="Kop3"/>
        <w:rPr>
          <w:vertAlign w:val="superscript"/>
        </w:rPr>
      </w:pPr>
      <w:r>
        <w:t>Waterstofperoxide 0,1 %</w:t>
      </w:r>
      <w:r w:rsidR="00BA375C">
        <w:rPr>
          <w:vertAlign w:val="superscript"/>
        </w:rPr>
        <w:t>(1)</w:t>
      </w:r>
    </w:p>
    <w:p w14:paraId="6AD41194" w14:textId="38EB2DA0" w:rsidR="0089638C" w:rsidRPr="0089638C" w:rsidRDefault="00BC4BC3" w:rsidP="002A48DB">
      <w:pPr>
        <w:pStyle w:val="Kop3"/>
        <w:jc w:val="center"/>
      </w:pPr>
      <w:r>
        <w:drawing>
          <wp:inline distT="0" distB="0" distL="0" distR="0" wp14:anchorId="787B9C88" wp14:editId="54B29C16">
            <wp:extent cx="3077004" cy="2391109"/>
            <wp:effectExtent l="0" t="0" r="0" b="9525"/>
            <wp:docPr id="2013202705" name="Afbeelding 5" descr="Afbeelding met tekst, schermopname, Lettertype, numm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202705" name="Afbeelding 5" descr="Afbeelding met tekst, schermopname, Lettertype, nummer&#10;&#10;Automatisch gegenereerde beschrijving"/>
                    <pic:cNvPicPr/>
                  </pic:nvPicPr>
                  <pic:blipFill>
                    <a:blip r:embed="rId24">
                      <a:extLst>
                        <a:ext uri="{28A0092B-C50C-407E-A947-70E740481C1C}">
                          <a14:useLocalDpi xmlns:a14="http://schemas.microsoft.com/office/drawing/2010/main" val="0"/>
                        </a:ext>
                      </a:extLst>
                    </a:blip>
                    <a:stretch>
                      <a:fillRect/>
                    </a:stretch>
                  </pic:blipFill>
                  <pic:spPr>
                    <a:xfrm>
                      <a:off x="0" y="0"/>
                      <a:ext cx="3077004" cy="2391109"/>
                    </a:xfrm>
                    <a:prstGeom prst="rect">
                      <a:avLst/>
                    </a:prstGeom>
                  </pic:spPr>
                </pic:pic>
              </a:graphicData>
            </a:graphic>
          </wp:inline>
        </w:drawing>
      </w:r>
    </w:p>
    <w:p w14:paraId="78630A13" w14:textId="0658BCFE" w:rsidR="007742B6" w:rsidRPr="00BA375C" w:rsidRDefault="00BA375C" w:rsidP="007742B6">
      <w:pPr>
        <w:rPr>
          <w:vertAlign w:val="superscript"/>
        </w:rPr>
      </w:pPr>
      <w:r>
        <w:rPr>
          <w:vertAlign w:val="superscript"/>
        </w:rPr>
        <w:t xml:space="preserve">(1) </w:t>
      </w:r>
      <w:r w:rsidR="007742B6" w:rsidRPr="00BA375C">
        <w:rPr>
          <w:vertAlign w:val="superscript"/>
        </w:rPr>
        <w:t>Een waterstofperoxide-oplossing is maar beperkt houdbaar.</w:t>
      </w:r>
      <w:r w:rsidR="00B677D0" w:rsidRPr="00BA375C">
        <w:rPr>
          <w:vertAlign w:val="superscript"/>
        </w:rPr>
        <w:t xml:space="preserve"> Als de stock oplossing al verouderd is, kunnen de concentraties sterk afwijken</w:t>
      </w:r>
      <w:r w:rsidR="004D2266">
        <w:rPr>
          <w:vertAlign w:val="superscript"/>
        </w:rPr>
        <w:t xml:space="preserve">, maar bij het gebruik van deze verdunningsreeks ligt de eindconcentratie </w:t>
      </w:r>
      <w:r w:rsidR="00EF250E">
        <w:rPr>
          <w:vertAlign w:val="superscript"/>
        </w:rPr>
        <w:t>aan waterstofperoxide gegarandeerd onder 1%</w:t>
      </w:r>
      <w:r w:rsidR="00B677D0" w:rsidRPr="00BA375C">
        <w:rPr>
          <w:vertAlign w:val="superscript"/>
        </w:rPr>
        <w:t>.</w:t>
      </w:r>
    </w:p>
    <w:p w14:paraId="1EFF1495" w14:textId="77777777" w:rsidR="0030141E" w:rsidRDefault="0030141E" w:rsidP="003A5B85">
      <w:pPr>
        <w:pStyle w:val="Kop2"/>
      </w:pPr>
      <w:r w:rsidRPr="005A0E8A">
        <w:t xml:space="preserve"> Besluit</w:t>
      </w:r>
    </w:p>
    <w:p w14:paraId="3AC56382" w14:textId="19EE9E3F" w:rsidR="00FF03B1" w:rsidRDefault="00FC323B" w:rsidP="00D26775">
      <w:r>
        <w:t xml:space="preserve">Door het uitvoeren van een </w:t>
      </w:r>
      <w:r w:rsidR="009213EF">
        <w:t>redoxreactie</w:t>
      </w:r>
      <w:r>
        <w:t xml:space="preserve"> tussen </w:t>
      </w:r>
      <w:r w:rsidR="007D511B">
        <w:t>k</w:t>
      </w:r>
      <w:r>
        <w:t xml:space="preserve">aliumpermanganaat en </w:t>
      </w:r>
      <w:r w:rsidR="009213EF">
        <w:t xml:space="preserve">een zéér verdunde </w:t>
      </w:r>
      <w:r>
        <w:t>waterstofperoxide</w:t>
      </w:r>
      <w:r w:rsidR="009213EF">
        <w:t>-oplossing</w:t>
      </w:r>
      <w:r>
        <w:t xml:space="preserve"> in basisch </w:t>
      </w:r>
      <w:r w:rsidR="007D511B">
        <w:t>milieu kunnen</w:t>
      </w:r>
      <w:r w:rsidR="0097089D">
        <w:t xml:space="preserve"> </w:t>
      </w:r>
      <w:r w:rsidR="009213EF">
        <w:t xml:space="preserve">we verschillende oxidatiegetallen van mangaan visueel voorstellen door </w:t>
      </w:r>
      <w:r w:rsidR="006747D1">
        <w:t>kleurveranderingen. Het gebruik van een koude natriumhydroxide-oplossing zorgt ervoor dat de reactie langzaam gebeurt</w:t>
      </w:r>
      <w:r w:rsidR="00881755">
        <w:t xml:space="preserve"> en er verschillende lagen in de proefbuis kunnen ontstaan.</w:t>
      </w:r>
    </w:p>
    <w:p w14:paraId="7239A8A1" w14:textId="77777777" w:rsidR="00FF03B1" w:rsidRDefault="00FF03B1">
      <w:r>
        <w:br w:type="page"/>
      </w:r>
    </w:p>
    <w:p w14:paraId="418741BA" w14:textId="77777777" w:rsidR="0030141E" w:rsidRPr="00D26775" w:rsidRDefault="0030141E" w:rsidP="003A5B85">
      <w:pPr>
        <w:pStyle w:val="Kop2"/>
      </w:pPr>
      <w:r w:rsidRPr="005A0E8A">
        <w:lastRenderedPageBreak/>
        <w:t>Bronnen</w:t>
      </w:r>
    </w:p>
    <w:sdt>
      <w:sdtPr>
        <w:rPr>
          <w:b w:val="0"/>
          <w:bCs w:val="0"/>
          <w:sz w:val="22"/>
          <w:szCs w:val="22"/>
        </w:rPr>
        <w:id w:val="-1066332143"/>
        <w:docPartObj>
          <w:docPartGallery w:val="Bibliographies"/>
          <w:docPartUnique/>
        </w:docPartObj>
      </w:sdtPr>
      <w:sdtContent>
        <w:p w14:paraId="6F0EF054" w14:textId="46D9FBF5" w:rsidR="00881755" w:rsidRDefault="00881755">
          <w:pPr>
            <w:pStyle w:val="Kop1"/>
          </w:pPr>
          <w:r>
            <w:t>Bibliografie</w:t>
          </w:r>
        </w:p>
        <w:sdt>
          <w:sdtPr>
            <w:id w:val="111145805"/>
            <w:bibliography/>
          </w:sdtPr>
          <w:sdtContent>
            <w:p w14:paraId="1A8FA88E" w14:textId="77777777" w:rsidR="00A84A8C" w:rsidRDefault="00881755" w:rsidP="00A84A8C">
              <w:pPr>
                <w:pStyle w:val="Bibliografie"/>
                <w:ind w:left="720" w:hanging="720"/>
                <w:rPr>
                  <w:noProof/>
                  <w:sz w:val="24"/>
                  <w:szCs w:val="24"/>
                </w:rPr>
              </w:pPr>
              <w:r>
                <w:fldChar w:fldCharType="begin"/>
              </w:r>
              <w:r>
                <w:instrText>BIBLIOGRAPHY</w:instrText>
              </w:r>
              <w:r>
                <w:fldChar w:fldCharType="separate"/>
              </w:r>
              <w:r w:rsidR="00A84A8C">
                <w:rPr>
                  <w:noProof/>
                </w:rPr>
                <w:t xml:space="preserve">Bergmans, L. (2022, Feb 27). </w:t>
              </w:r>
              <w:r w:rsidR="00A84A8C">
                <w:rPr>
                  <w:i/>
                  <w:iCs/>
                  <w:noProof/>
                </w:rPr>
                <w:t>Oxidatiegetal</w:t>
              </w:r>
              <w:r w:rsidR="00A84A8C">
                <w:rPr>
                  <w:noProof/>
                </w:rPr>
                <w:t>. Opgeroepen op 2024, van Vakantiecursus Chemie: https://chemint.ugent.be/vak_FWB/chemische_reacties/reacties05.html</w:t>
              </w:r>
            </w:p>
            <w:p w14:paraId="14420131" w14:textId="77777777" w:rsidR="00A84A8C" w:rsidRDefault="00A84A8C" w:rsidP="00A84A8C">
              <w:pPr>
                <w:pStyle w:val="Bibliografie"/>
                <w:ind w:left="720" w:hanging="720"/>
                <w:rPr>
                  <w:noProof/>
                </w:rPr>
              </w:pPr>
              <w:r>
                <w:rPr>
                  <w:noProof/>
                </w:rPr>
                <w:t xml:space="preserve">Bergmans, L. (2022, Feb 27). </w:t>
              </w:r>
              <w:r>
                <w:rPr>
                  <w:i/>
                  <w:iCs/>
                  <w:noProof/>
                </w:rPr>
                <w:t>Redoxreacties</w:t>
              </w:r>
              <w:r>
                <w:rPr>
                  <w:noProof/>
                </w:rPr>
                <w:t>. Opgeroepen op 2024, van Vakantiecursus Chemie: https://chemint.ugent.be/vak_FWB/chemische_reacties/reacties07.html</w:t>
              </w:r>
            </w:p>
            <w:p w14:paraId="433471B8" w14:textId="77777777" w:rsidR="00A84A8C" w:rsidRDefault="00A84A8C" w:rsidP="00A84A8C">
              <w:pPr>
                <w:pStyle w:val="Bibliografie"/>
                <w:ind w:left="720" w:hanging="720"/>
                <w:rPr>
                  <w:noProof/>
                </w:rPr>
              </w:pPr>
              <w:r>
                <w:rPr>
                  <w:noProof/>
                </w:rPr>
                <w:t xml:space="preserve">InfoNu! (2017, Feb 13). </w:t>
              </w:r>
              <w:r>
                <w:rPr>
                  <w:i/>
                  <w:iCs/>
                  <w:noProof/>
                </w:rPr>
                <w:t>Mangaan: Het element</w:t>
              </w:r>
              <w:r>
                <w:rPr>
                  <w:noProof/>
                </w:rPr>
                <w:t>. Opgeroepen op 2024, van Wetenschap InfoNu!: https://wetenschap.infonu.nl/techniek/115735-mangaan-het-element.html</w:t>
              </w:r>
            </w:p>
            <w:p w14:paraId="4DFB6D2B" w14:textId="77777777" w:rsidR="00A84A8C" w:rsidRDefault="00A84A8C" w:rsidP="00A84A8C">
              <w:pPr>
                <w:pStyle w:val="Bibliografie"/>
                <w:ind w:left="720" w:hanging="720"/>
                <w:rPr>
                  <w:noProof/>
                </w:rPr>
              </w:pPr>
              <w:r>
                <w:rPr>
                  <w:noProof/>
                </w:rPr>
                <w:t xml:space="preserve">Poncelet, F. (2018, Mei 31). </w:t>
              </w:r>
              <w:r>
                <w:rPr>
                  <w:i/>
                  <w:iCs/>
                  <w:noProof/>
                </w:rPr>
                <w:t>Een Chemische Vlag</w:t>
              </w:r>
              <w:r>
                <w:rPr>
                  <w:noProof/>
                </w:rPr>
                <w:t>. Opgeroepen op 2024, van chemieleerkracht: http://chemieleerkracht.blackbox.website/index.php/een-chemische-vlag/</w:t>
              </w:r>
            </w:p>
            <w:p w14:paraId="7CF14BB1" w14:textId="6AF74661" w:rsidR="0047747C" w:rsidRDefault="00A84A8C" w:rsidP="00A84A8C">
              <w:pPr>
                <w:pStyle w:val="Bibliografie"/>
                <w:ind w:left="720" w:hanging="720"/>
              </w:pPr>
              <w:r w:rsidRPr="00C138D4">
                <w:rPr>
                  <w:noProof/>
                  <w:lang w:val="en-GB"/>
                </w:rPr>
                <w:t xml:space="preserve">Turtle Rock Scientific. (2019, feb 18). </w:t>
              </w:r>
              <w:r w:rsidRPr="00C138D4">
                <w:rPr>
                  <w:i/>
                  <w:iCs/>
                  <w:noProof/>
                  <w:lang w:val="en-GB"/>
                </w:rPr>
                <w:t>Manganese oxidation states</w:t>
              </w:r>
              <w:r w:rsidRPr="00C138D4">
                <w:rPr>
                  <w:noProof/>
                  <w:lang w:val="en-GB"/>
                </w:rPr>
                <w:t xml:space="preserve">. </w:t>
              </w:r>
              <w:r>
                <w:rPr>
                  <w:noProof/>
                </w:rPr>
                <w:t>Opgeroepen op 2024, van Science Photo Library: https://www.sciencephoto.com/media/997056/view/manganese-oxidation-states</w:t>
              </w:r>
              <w:r w:rsidR="00881755">
                <w:rPr>
                  <w:b/>
                  <w:bCs/>
                </w:rPr>
                <w:fldChar w:fldCharType="end"/>
              </w:r>
            </w:p>
          </w:sdtContent>
        </w:sdt>
      </w:sdtContent>
    </w:sdt>
    <w:p w14:paraId="4FF1BE4F" w14:textId="77777777" w:rsidR="0030141E" w:rsidRDefault="007E35D6" w:rsidP="007B1B1B">
      <w:pPr>
        <w:pStyle w:val="Kop1"/>
      </w:pPr>
      <w:r w:rsidRPr="002D20C8">
        <w:t>Reflecteren</w:t>
      </w:r>
      <w:r w:rsidRPr="002D20C8">
        <w:rPr>
          <w:spacing w:val="-6"/>
        </w:rPr>
        <w:t xml:space="preserve"> </w:t>
      </w:r>
      <w:r w:rsidRPr="002D20C8">
        <w:t>en</w:t>
      </w:r>
      <w:r w:rsidRPr="002D20C8">
        <w:rPr>
          <w:spacing w:val="-5"/>
        </w:rPr>
        <w:t xml:space="preserve"> </w:t>
      </w:r>
      <w:r w:rsidRPr="002D20C8">
        <w:t>communiceren</w:t>
      </w:r>
    </w:p>
    <w:p w14:paraId="081EC407" w14:textId="77777777" w:rsidR="0030141E" w:rsidRDefault="0030141E" w:rsidP="003A5B85">
      <w:pPr>
        <w:pStyle w:val="Kop2"/>
      </w:pPr>
      <w:r>
        <w:t xml:space="preserve"> Reflecteren over experiment</w:t>
      </w:r>
    </w:p>
    <w:p w14:paraId="1F530687" w14:textId="5B2A9AE5" w:rsidR="00D26775" w:rsidRDefault="0051754D" w:rsidP="00D26775">
      <w:r>
        <w:t xml:space="preserve">Dit experiment is een mooie voorstelling van de verschillende oxidatiegetallen van mangaan, als het werkt. De </w:t>
      </w:r>
      <w:r w:rsidR="007E2D68">
        <w:t>o</w:t>
      </w:r>
      <w:r>
        <w:t xml:space="preserve">mstandigheden </w:t>
      </w:r>
      <w:r w:rsidR="007E2D68">
        <w:t>om bepaalde oxidatiegetallen (het hypomanganaat</w:t>
      </w:r>
      <w:r w:rsidR="000764A1">
        <w:t>)</w:t>
      </w:r>
      <w:r w:rsidR="00A67054">
        <w:t xml:space="preserve"> te bereiken </w:t>
      </w:r>
      <w:r>
        <w:t>zijn</w:t>
      </w:r>
      <w:r w:rsidR="00A67054">
        <w:t>,</w:t>
      </w:r>
      <w:r>
        <w:t xml:space="preserve"> zo specifiek dat het bereiken </w:t>
      </w:r>
      <w:r w:rsidR="000764A1">
        <w:t>er</w:t>
      </w:r>
      <w:r>
        <w:t xml:space="preserve">van </w:t>
      </w:r>
      <w:r w:rsidR="000764A1">
        <w:t>eerder op toeval berust dan op het correct uitvoeren van de proef.</w:t>
      </w:r>
    </w:p>
    <w:p w14:paraId="7B8BB70A" w14:textId="0EEDB4BE" w:rsidR="00CB0AAB" w:rsidRDefault="00CB0AAB" w:rsidP="00D26775">
      <w:r>
        <w:t>De proef zelf vereist ook best wat voorbereiding. Zo moeten de natriumhydroxide</w:t>
      </w:r>
      <w:r w:rsidR="003F3FD0">
        <w:t>-</w:t>
      </w:r>
      <w:r>
        <w:t xml:space="preserve"> en </w:t>
      </w:r>
      <w:r w:rsidR="003F3FD0">
        <w:t>waterstofperoxide-oplossingen enkele uren gekoeld worden.</w:t>
      </w:r>
      <w:r w:rsidR="00E43593">
        <w:t xml:space="preserve"> Op een warme dag zullen deze echter snel terug opwarmen waardoor het experiment zal falen.</w:t>
      </w:r>
    </w:p>
    <w:p w14:paraId="1A50F716" w14:textId="4A8A8A9C" w:rsidR="00E43593" w:rsidRPr="00561C52" w:rsidRDefault="00E43593" w:rsidP="00D26775">
      <w:r>
        <w:t xml:space="preserve">Ook </w:t>
      </w:r>
      <w:r w:rsidR="001E33E7">
        <w:t>de ontleding van waterstofperoxide zorgt ervoor dat je een oplossing</w:t>
      </w:r>
      <w:r w:rsidR="003D4948">
        <w:t xml:space="preserve"> (&lt;0,1%)</w:t>
      </w:r>
      <w:r w:rsidR="001E33E7">
        <w:t xml:space="preserve"> met zulke lage concentraties niet in bulk</w:t>
      </w:r>
      <w:r w:rsidR="003D4948">
        <w:t>, lang kunt bewaren.</w:t>
      </w:r>
    </w:p>
    <w:p w14:paraId="4F2E358B" w14:textId="77777777" w:rsidR="0030141E" w:rsidRDefault="0030141E" w:rsidP="003A5B85">
      <w:pPr>
        <w:pStyle w:val="Kop2"/>
      </w:pPr>
      <w:r>
        <w:t>Duurzaamheid</w:t>
      </w:r>
    </w:p>
    <w:p w14:paraId="3AC900CB" w14:textId="56D70C55" w:rsidR="00D26775" w:rsidRPr="00561C52" w:rsidRDefault="003D4948" w:rsidP="00D26775">
      <w:r>
        <w:t>Zoals eerder aangehaald is het gebruik van waterstofperoxide bij deze concentraties niet duurzaam. Ook al heb je zeer weinig no</w:t>
      </w:r>
      <w:r w:rsidR="00622265">
        <w:t>dig, wat je maakt kun je niet opnieuw gebruiken omdat je het niet lang kunt bewaren.</w:t>
      </w:r>
    </w:p>
    <w:p w14:paraId="4C3049C8" w14:textId="77777777" w:rsidR="00A00443" w:rsidRDefault="00741E5B" w:rsidP="003A5B85">
      <w:pPr>
        <w:pStyle w:val="Kop2"/>
      </w:pPr>
      <w:r>
        <w:t>Mogelijkheden</w:t>
      </w:r>
    </w:p>
    <w:p w14:paraId="738B55EB" w14:textId="6127C921" w:rsidR="00FC4953" w:rsidRPr="0030141E" w:rsidRDefault="00C46613" w:rsidP="005A5CF7">
      <w:r>
        <w:t xml:space="preserve">Je kunt met deze proef, als ze lukt, duidelijk aantonen dat bepaalde </w:t>
      </w:r>
      <w:r w:rsidR="00FF0910">
        <w:t xml:space="preserve">elementen, zoals mangaan, verschillende oxidatiegetallen kunnen aannemen. Voor dit stukje leerstof is mangaan </w:t>
      </w:r>
      <w:r w:rsidR="0061402E">
        <w:t>door de verschillende kleuren uitermate geschikt. Echter raad ik het zelf af om dit door leerlingen zelf te laten uitvoeren. Je krijgt er niet meteen een succes ervaring bij</w:t>
      </w:r>
      <w:r w:rsidR="00815D78">
        <w:t xml:space="preserve">. Zelfs als je de werkwijze op een correcte manier volgt, kunnen de </w:t>
      </w:r>
      <w:r w:rsidR="005A5CF7">
        <w:t>resultaten best verschillen.</w:t>
      </w:r>
    </w:p>
    <w:sectPr w:rsidR="00FC4953" w:rsidRPr="0030141E" w:rsidSect="002843AB">
      <w:type w:val="continuous"/>
      <w:pgSz w:w="11910" w:h="16840"/>
      <w:pgMar w:top="1360" w:right="1300" w:bottom="280" w:left="1300" w:header="751"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42923C" w14:textId="77777777" w:rsidR="00C53310" w:rsidRDefault="00C53310">
      <w:r>
        <w:separator/>
      </w:r>
    </w:p>
  </w:endnote>
  <w:endnote w:type="continuationSeparator" w:id="0">
    <w:p w14:paraId="7F550429" w14:textId="77777777" w:rsidR="00C53310" w:rsidRDefault="00C53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D10D40" w14:textId="77777777" w:rsidR="00C53310" w:rsidRDefault="00C53310">
      <w:r>
        <w:separator/>
      </w:r>
    </w:p>
  </w:footnote>
  <w:footnote w:type="continuationSeparator" w:id="0">
    <w:p w14:paraId="2549140E" w14:textId="77777777" w:rsidR="00C53310" w:rsidRDefault="00C533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50CB9F" w14:textId="77777777" w:rsidR="00616A16" w:rsidRDefault="0099021D">
    <w:pPr>
      <w:pStyle w:val="Plattetekst"/>
      <w:spacing w:line="14" w:lineRule="auto"/>
      <w:ind w:left="0" w:firstLine="0"/>
      <w:rPr>
        <w:sz w:val="20"/>
      </w:rPr>
    </w:pPr>
    <w:r>
      <w:rPr>
        <w:noProof/>
      </w:rPr>
      <mc:AlternateContent>
        <mc:Choice Requires="wps">
          <w:drawing>
            <wp:anchor distT="0" distB="0" distL="114300" distR="114300" simplePos="0" relativeHeight="251658752" behindDoc="1" locked="0" layoutInCell="1" allowOverlap="1" wp14:anchorId="7AD66B70" wp14:editId="0EE49025">
              <wp:simplePos x="0" y="0"/>
              <wp:positionH relativeFrom="page">
                <wp:posOffset>6553200</wp:posOffset>
              </wp:positionH>
              <wp:positionV relativeFrom="page">
                <wp:posOffset>467995</wp:posOffset>
              </wp:positionV>
              <wp:extent cx="147320" cy="165100"/>
              <wp:effectExtent l="0" t="0" r="0" b="0"/>
              <wp:wrapNone/>
              <wp:docPr id="181718089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7A8792"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D66B70" id="_x0000_t202" coordsize="21600,21600" o:spt="202" path="m,l,21600r21600,l21600,xe">
              <v:stroke joinstyle="miter"/>
              <v:path gradientshapeok="t" o:connecttype="rect"/>
            </v:shapetype>
            <v:shape id="Text Box 1" o:spid="_x0000_s1026" type="#_x0000_t202" style="position:absolute;margin-left:516pt;margin-top:36.85pt;width:11.6pt;height:13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" filled="f" stroked="f">
              <v:textbox inset="0,0,0,0">
                <w:txbxContent>
                  <w:p w14:paraId="717A8792"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26677"/>
    <w:multiLevelType w:val="hybridMultilevel"/>
    <w:tmpl w:val="58C2835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C8C132F"/>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D1D4A1D"/>
    <w:multiLevelType w:val="hybridMultilevel"/>
    <w:tmpl w:val="215E8708"/>
    <w:lvl w:ilvl="0" w:tplc="643012E8">
      <w:start w:val="1"/>
      <w:numFmt w:val="decimal"/>
      <w:lvlText w:val="%1."/>
      <w:lvlJc w:val="left"/>
      <w:pPr>
        <w:ind w:left="720" w:hanging="360"/>
      </w:pPr>
      <w:rPr>
        <w:b/>
        <w:bCs/>
      </w:rPr>
    </w:lvl>
    <w:lvl w:ilvl="1" w:tplc="C666AD7A">
      <w:start w:val="1"/>
      <w:numFmt w:val="lowerLetter"/>
      <w:lvlText w:val="%2."/>
      <w:lvlJc w:val="left"/>
      <w:pPr>
        <w:ind w:left="1440" w:hanging="360"/>
      </w:pPr>
      <w:rPr>
        <w:b/>
        <w:bCs/>
      </w:r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0F5723EC"/>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E2F740A"/>
    <w:multiLevelType w:val="hybridMultilevel"/>
    <w:tmpl w:val="DA7201E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339D5D62"/>
    <w:multiLevelType w:val="hybridMultilevel"/>
    <w:tmpl w:val="89A4DD5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35BE719F"/>
    <w:multiLevelType w:val="hybridMultilevel"/>
    <w:tmpl w:val="460CA25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4DD53C6C"/>
    <w:multiLevelType w:val="hybridMultilevel"/>
    <w:tmpl w:val="718EF89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5C253396"/>
    <w:multiLevelType w:val="multilevel"/>
    <w:tmpl w:val="DABAB2B8"/>
    <w:lvl w:ilvl="0">
      <w:start w:val="1"/>
      <w:numFmt w:val="decimal"/>
      <w:lvlText w:val="%1."/>
      <w:lvlJc w:val="left"/>
      <w:pPr>
        <w:ind w:left="360" w:hanging="360"/>
      </w:pPr>
      <w:rPr>
        <w:b/>
        <w:bCs/>
      </w:r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0CE7CE6"/>
    <w:multiLevelType w:val="hybridMultilevel"/>
    <w:tmpl w:val="AA5C1C8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7A1014FC"/>
    <w:multiLevelType w:val="hybridMultilevel"/>
    <w:tmpl w:val="6E181CA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7C854674"/>
    <w:multiLevelType w:val="hybridMultilevel"/>
    <w:tmpl w:val="1A94F39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851721340">
    <w:abstractNumId w:val="9"/>
  </w:num>
  <w:num w:numId="2" w16cid:durableId="616529037">
    <w:abstractNumId w:val="0"/>
  </w:num>
  <w:num w:numId="3" w16cid:durableId="1705330393">
    <w:abstractNumId w:val="6"/>
  </w:num>
  <w:num w:numId="4" w16cid:durableId="889919093">
    <w:abstractNumId w:val="7"/>
  </w:num>
  <w:num w:numId="5" w16cid:durableId="867106951">
    <w:abstractNumId w:val="8"/>
  </w:num>
  <w:num w:numId="6" w16cid:durableId="1337881113">
    <w:abstractNumId w:val="1"/>
  </w:num>
  <w:num w:numId="7" w16cid:durableId="780412817">
    <w:abstractNumId w:val="3"/>
  </w:num>
  <w:num w:numId="8" w16cid:durableId="537012697">
    <w:abstractNumId w:val="4"/>
  </w:num>
  <w:num w:numId="9" w16cid:durableId="1874800736">
    <w:abstractNumId w:val="11"/>
  </w:num>
  <w:num w:numId="10" w16cid:durableId="659582015">
    <w:abstractNumId w:val="2"/>
  </w:num>
  <w:num w:numId="11" w16cid:durableId="1245528564">
    <w:abstractNumId w:val="10"/>
  </w:num>
  <w:num w:numId="12" w16cid:durableId="1369649099">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15C"/>
    <w:rsid w:val="00000D76"/>
    <w:rsid w:val="00004E70"/>
    <w:rsid w:val="000071DD"/>
    <w:rsid w:val="0000760C"/>
    <w:rsid w:val="0000776D"/>
    <w:rsid w:val="00013601"/>
    <w:rsid w:val="0001582D"/>
    <w:rsid w:val="00020D25"/>
    <w:rsid w:val="00022246"/>
    <w:rsid w:val="00023BC8"/>
    <w:rsid w:val="00027DC2"/>
    <w:rsid w:val="00031360"/>
    <w:rsid w:val="00032ABA"/>
    <w:rsid w:val="00033CFE"/>
    <w:rsid w:val="00034C57"/>
    <w:rsid w:val="00035878"/>
    <w:rsid w:val="000458FB"/>
    <w:rsid w:val="00053C55"/>
    <w:rsid w:val="000656E3"/>
    <w:rsid w:val="00067770"/>
    <w:rsid w:val="000764A1"/>
    <w:rsid w:val="0008610F"/>
    <w:rsid w:val="000869B4"/>
    <w:rsid w:val="00093C15"/>
    <w:rsid w:val="000A2E18"/>
    <w:rsid w:val="000A38BB"/>
    <w:rsid w:val="000A451C"/>
    <w:rsid w:val="000B1AD5"/>
    <w:rsid w:val="000B506D"/>
    <w:rsid w:val="000B564D"/>
    <w:rsid w:val="000B65DF"/>
    <w:rsid w:val="000B77C6"/>
    <w:rsid w:val="000C5A95"/>
    <w:rsid w:val="000C675A"/>
    <w:rsid w:val="000C68DB"/>
    <w:rsid w:val="000C6FC4"/>
    <w:rsid w:val="000D54BA"/>
    <w:rsid w:val="000E0B09"/>
    <w:rsid w:val="000E11F7"/>
    <w:rsid w:val="000E1E91"/>
    <w:rsid w:val="000E1F69"/>
    <w:rsid w:val="000E62E1"/>
    <w:rsid w:val="000F093B"/>
    <w:rsid w:val="000F12DB"/>
    <w:rsid w:val="0010014D"/>
    <w:rsid w:val="00104043"/>
    <w:rsid w:val="00105913"/>
    <w:rsid w:val="00105C7F"/>
    <w:rsid w:val="00110682"/>
    <w:rsid w:val="00112342"/>
    <w:rsid w:val="00113EBD"/>
    <w:rsid w:val="00114D88"/>
    <w:rsid w:val="00116E29"/>
    <w:rsid w:val="00122097"/>
    <w:rsid w:val="001260FF"/>
    <w:rsid w:val="00126D25"/>
    <w:rsid w:val="001359E3"/>
    <w:rsid w:val="00135BAA"/>
    <w:rsid w:val="001419FE"/>
    <w:rsid w:val="00141A54"/>
    <w:rsid w:val="00146AAF"/>
    <w:rsid w:val="001509E1"/>
    <w:rsid w:val="00152784"/>
    <w:rsid w:val="00154CFA"/>
    <w:rsid w:val="00156E77"/>
    <w:rsid w:val="001643A3"/>
    <w:rsid w:val="001655B4"/>
    <w:rsid w:val="00165C1B"/>
    <w:rsid w:val="00166109"/>
    <w:rsid w:val="0017387C"/>
    <w:rsid w:val="001804DB"/>
    <w:rsid w:val="00180637"/>
    <w:rsid w:val="0018121D"/>
    <w:rsid w:val="001817AB"/>
    <w:rsid w:val="00182353"/>
    <w:rsid w:val="00183D24"/>
    <w:rsid w:val="001864CE"/>
    <w:rsid w:val="00186873"/>
    <w:rsid w:val="001907DC"/>
    <w:rsid w:val="001A6182"/>
    <w:rsid w:val="001A63D6"/>
    <w:rsid w:val="001B3BCF"/>
    <w:rsid w:val="001B5C11"/>
    <w:rsid w:val="001B7081"/>
    <w:rsid w:val="001C08D5"/>
    <w:rsid w:val="001C24F0"/>
    <w:rsid w:val="001C2CAB"/>
    <w:rsid w:val="001D1A31"/>
    <w:rsid w:val="001D495B"/>
    <w:rsid w:val="001D7E57"/>
    <w:rsid w:val="001E30C8"/>
    <w:rsid w:val="001E33E7"/>
    <w:rsid w:val="001E5669"/>
    <w:rsid w:val="001F082C"/>
    <w:rsid w:val="001F1D14"/>
    <w:rsid w:val="001F742F"/>
    <w:rsid w:val="00204B15"/>
    <w:rsid w:val="0021442E"/>
    <w:rsid w:val="00214ADD"/>
    <w:rsid w:val="00216820"/>
    <w:rsid w:val="002205B8"/>
    <w:rsid w:val="00220668"/>
    <w:rsid w:val="002220DC"/>
    <w:rsid w:val="00224FFD"/>
    <w:rsid w:val="00225BF8"/>
    <w:rsid w:val="00233B44"/>
    <w:rsid w:val="00233BD1"/>
    <w:rsid w:val="00234991"/>
    <w:rsid w:val="00235196"/>
    <w:rsid w:val="002364A4"/>
    <w:rsid w:val="0023770A"/>
    <w:rsid w:val="00237A35"/>
    <w:rsid w:val="00246CD7"/>
    <w:rsid w:val="00247541"/>
    <w:rsid w:val="00250A4A"/>
    <w:rsid w:val="00260101"/>
    <w:rsid w:val="002617CC"/>
    <w:rsid w:val="002620D3"/>
    <w:rsid w:val="00264637"/>
    <w:rsid w:val="002745CE"/>
    <w:rsid w:val="00274BF1"/>
    <w:rsid w:val="00280A80"/>
    <w:rsid w:val="002843AB"/>
    <w:rsid w:val="00284A85"/>
    <w:rsid w:val="00285F5E"/>
    <w:rsid w:val="00290651"/>
    <w:rsid w:val="00291F07"/>
    <w:rsid w:val="002956EE"/>
    <w:rsid w:val="00295F16"/>
    <w:rsid w:val="00296EC5"/>
    <w:rsid w:val="00297FC4"/>
    <w:rsid w:val="002A280F"/>
    <w:rsid w:val="002A38E7"/>
    <w:rsid w:val="002A48DB"/>
    <w:rsid w:val="002B7590"/>
    <w:rsid w:val="002B79F5"/>
    <w:rsid w:val="002C3E92"/>
    <w:rsid w:val="002C66E8"/>
    <w:rsid w:val="002D20C8"/>
    <w:rsid w:val="002D65C9"/>
    <w:rsid w:val="002D7542"/>
    <w:rsid w:val="002E1804"/>
    <w:rsid w:val="002E2465"/>
    <w:rsid w:val="002F7CB7"/>
    <w:rsid w:val="003013A8"/>
    <w:rsid w:val="0030141E"/>
    <w:rsid w:val="00301F21"/>
    <w:rsid w:val="00302928"/>
    <w:rsid w:val="00303D5F"/>
    <w:rsid w:val="00306263"/>
    <w:rsid w:val="00307E6A"/>
    <w:rsid w:val="0031047B"/>
    <w:rsid w:val="0031179A"/>
    <w:rsid w:val="003207AE"/>
    <w:rsid w:val="0032329B"/>
    <w:rsid w:val="00323D2E"/>
    <w:rsid w:val="00324F89"/>
    <w:rsid w:val="00326809"/>
    <w:rsid w:val="00334505"/>
    <w:rsid w:val="003378B0"/>
    <w:rsid w:val="00340922"/>
    <w:rsid w:val="00341609"/>
    <w:rsid w:val="00342A80"/>
    <w:rsid w:val="00343309"/>
    <w:rsid w:val="00347BC1"/>
    <w:rsid w:val="003529ED"/>
    <w:rsid w:val="00362E52"/>
    <w:rsid w:val="00366629"/>
    <w:rsid w:val="00371E18"/>
    <w:rsid w:val="003811BB"/>
    <w:rsid w:val="00384270"/>
    <w:rsid w:val="00384919"/>
    <w:rsid w:val="00384D7F"/>
    <w:rsid w:val="00391A59"/>
    <w:rsid w:val="00391C9D"/>
    <w:rsid w:val="003947B6"/>
    <w:rsid w:val="00395394"/>
    <w:rsid w:val="0039619A"/>
    <w:rsid w:val="00396381"/>
    <w:rsid w:val="003A0769"/>
    <w:rsid w:val="003A43FE"/>
    <w:rsid w:val="003A5B85"/>
    <w:rsid w:val="003A5FE8"/>
    <w:rsid w:val="003B14B6"/>
    <w:rsid w:val="003B2CFA"/>
    <w:rsid w:val="003B308B"/>
    <w:rsid w:val="003B795C"/>
    <w:rsid w:val="003C2A4D"/>
    <w:rsid w:val="003C3CB8"/>
    <w:rsid w:val="003D4948"/>
    <w:rsid w:val="003D69CC"/>
    <w:rsid w:val="003D77F4"/>
    <w:rsid w:val="003E1425"/>
    <w:rsid w:val="003E4E56"/>
    <w:rsid w:val="003E58D0"/>
    <w:rsid w:val="003E6B90"/>
    <w:rsid w:val="003E6F24"/>
    <w:rsid w:val="003E739C"/>
    <w:rsid w:val="003F1C0D"/>
    <w:rsid w:val="003F3FD0"/>
    <w:rsid w:val="003F63EB"/>
    <w:rsid w:val="00400131"/>
    <w:rsid w:val="004016CF"/>
    <w:rsid w:val="00401874"/>
    <w:rsid w:val="00414EA3"/>
    <w:rsid w:val="00415702"/>
    <w:rsid w:val="00417885"/>
    <w:rsid w:val="0042015C"/>
    <w:rsid w:val="004228EC"/>
    <w:rsid w:val="00431E2B"/>
    <w:rsid w:val="00432156"/>
    <w:rsid w:val="00435033"/>
    <w:rsid w:val="00437267"/>
    <w:rsid w:val="004417FE"/>
    <w:rsid w:val="00442165"/>
    <w:rsid w:val="0044512B"/>
    <w:rsid w:val="004504BB"/>
    <w:rsid w:val="0045119E"/>
    <w:rsid w:val="00451727"/>
    <w:rsid w:val="004525BD"/>
    <w:rsid w:val="00452689"/>
    <w:rsid w:val="00457E70"/>
    <w:rsid w:val="00461896"/>
    <w:rsid w:val="00461FE1"/>
    <w:rsid w:val="00466B13"/>
    <w:rsid w:val="004717CC"/>
    <w:rsid w:val="004760AD"/>
    <w:rsid w:val="00477340"/>
    <w:rsid w:val="0047747C"/>
    <w:rsid w:val="004800F0"/>
    <w:rsid w:val="00481B65"/>
    <w:rsid w:val="00482AD4"/>
    <w:rsid w:val="004873F7"/>
    <w:rsid w:val="00490124"/>
    <w:rsid w:val="004904FD"/>
    <w:rsid w:val="00491CBE"/>
    <w:rsid w:val="004A0C59"/>
    <w:rsid w:val="004A3EB5"/>
    <w:rsid w:val="004A515B"/>
    <w:rsid w:val="004A63CE"/>
    <w:rsid w:val="004A6BAE"/>
    <w:rsid w:val="004B47F9"/>
    <w:rsid w:val="004B4D6C"/>
    <w:rsid w:val="004B6D78"/>
    <w:rsid w:val="004C03F9"/>
    <w:rsid w:val="004C24BB"/>
    <w:rsid w:val="004C4B82"/>
    <w:rsid w:val="004C6EF9"/>
    <w:rsid w:val="004C7417"/>
    <w:rsid w:val="004D2266"/>
    <w:rsid w:val="004D5536"/>
    <w:rsid w:val="004D757D"/>
    <w:rsid w:val="004E4FD0"/>
    <w:rsid w:val="004E6E3B"/>
    <w:rsid w:val="004E7CBC"/>
    <w:rsid w:val="004F11DF"/>
    <w:rsid w:val="00503892"/>
    <w:rsid w:val="00507329"/>
    <w:rsid w:val="0051754D"/>
    <w:rsid w:val="005349CB"/>
    <w:rsid w:val="00534AB3"/>
    <w:rsid w:val="00534EE5"/>
    <w:rsid w:val="005352A1"/>
    <w:rsid w:val="00540108"/>
    <w:rsid w:val="00545D43"/>
    <w:rsid w:val="00547D14"/>
    <w:rsid w:val="00551432"/>
    <w:rsid w:val="00552D2E"/>
    <w:rsid w:val="005533C3"/>
    <w:rsid w:val="005819EA"/>
    <w:rsid w:val="00590D0B"/>
    <w:rsid w:val="00592E33"/>
    <w:rsid w:val="00595D25"/>
    <w:rsid w:val="005A0E8A"/>
    <w:rsid w:val="005A11D3"/>
    <w:rsid w:val="005A53EF"/>
    <w:rsid w:val="005A5CF7"/>
    <w:rsid w:val="005A6D83"/>
    <w:rsid w:val="005A6F06"/>
    <w:rsid w:val="005B52BF"/>
    <w:rsid w:val="005C32C9"/>
    <w:rsid w:val="005D126D"/>
    <w:rsid w:val="005D2E59"/>
    <w:rsid w:val="005D3224"/>
    <w:rsid w:val="005E547B"/>
    <w:rsid w:val="005E68D0"/>
    <w:rsid w:val="005E70B4"/>
    <w:rsid w:val="005F0CCA"/>
    <w:rsid w:val="005F26EF"/>
    <w:rsid w:val="005F292E"/>
    <w:rsid w:val="005F62ED"/>
    <w:rsid w:val="005F67E8"/>
    <w:rsid w:val="006018AF"/>
    <w:rsid w:val="00604E10"/>
    <w:rsid w:val="00605E14"/>
    <w:rsid w:val="00606802"/>
    <w:rsid w:val="0061402E"/>
    <w:rsid w:val="00616A16"/>
    <w:rsid w:val="00622265"/>
    <w:rsid w:val="0062241A"/>
    <w:rsid w:val="006237C4"/>
    <w:rsid w:val="00625595"/>
    <w:rsid w:val="00625B04"/>
    <w:rsid w:val="00630272"/>
    <w:rsid w:val="00635CE1"/>
    <w:rsid w:val="0063666A"/>
    <w:rsid w:val="00636E3F"/>
    <w:rsid w:val="00637C14"/>
    <w:rsid w:val="00644270"/>
    <w:rsid w:val="006456C1"/>
    <w:rsid w:val="00647D61"/>
    <w:rsid w:val="00656A4A"/>
    <w:rsid w:val="006653F2"/>
    <w:rsid w:val="006724A9"/>
    <w:rsid w:val="006747D1"/>
    <w:rsid w:val="00676913"/>
    <w:rsid w:val="00687A13"/>
    <w:rsid w:val="00690F18"/>
    <w:rsid w:val="006949B4"/>
    <w:rsid w:val="006A0F65"/>
    <w:rsid w:val="006B090E"/>
    <w:rsid w:val="006B2653"/>
    <w:rsid w:val="006B33DF"/>
    <w:rsid w:val="006C4B0F"/>
    <w:rsid w:val="006C71EB"/>
    <w:rsid w:val="006C7374"/>
    <w:rsid w:val="006D202D"/>
    <w:rsid w:val="006D4B2E"/>
    <w:rsid w:val="006E11F4"/>
    <w:rsid w:val="006E1D83"/>
    <w:rsid w:val="006E4673"/>
    <w:rsid w:val="006E5EB3"/>
    <w:rsid w:val="006E6940"/>
    <w:rsid w:val="006F2E27"/>
    <w:rsid w:val="006F31E2"/>
    <w:rsid w:val="006F4C33"/>
    <w:rsid w:val="006F6512"/>
    <w:rsid w:val="006F6782"/>
    <w:rsid w:val="00701AEC"/>
    <w:rsid w:val="007023B3"/>
    <w:rsid w:val="00703AD5"/>
    <w:rsid w:val="007113A2"/>
    <w:rsid w:val="0071192B"/>
    <w:rsid w:val="007137AE"/>
    <w:rsid w:val="00721D9D"/>
    <w:rsid w:val="00727A9C"/>
    <w:rsid w:val="0073104D"/>
    <w:rsid w:val="0073179B"/>
    <w:rsid w:val="00731C61"/>
    <w:rsid w:val="007326D9"/>
    <w:rsid w:val="0073614F"/>
    <w:rsid w:val="0074002A"/>
    <w:rsid w:val="00741E5B"/>
    <w:rsid w:val="00743779"/>
    <w:rsid w:val="007479D8"/>
    <w:rsid w:val="0075399F"/>
    <w:rsid w:val="00753F31"/>
    <w:rsid w:val="00761DEB"/>
    <w:rsid w:val="00761FA2"/>
    <w:rsid w:val="00763212"/>
    <w:rsid w:val="00763BEB"/>
    <w:rsid w:val="00764FD4"/>
    <w:rsid w:val="00773923"/>
    <w:rsid w:val="007742B6"/>
    <w:rsid w:val="00774A0D"/>
    <w:rsid w:val="0077625E"/>
    <w:rsid w:val="00776E69"/>
    <w:rsid w:val="00777212"/>
    <w:rsid w:val="0078044B"/>
    <w:rsid w:val="00785E9C"/>
    <w:rsid w:val="007A2194"/>
    <w:rsid w:val="007A519E"/>
    <w:rsid w:val="007A715D"/>
    <w:rsid w:val="007B1B1B"/>
    <w:rsid w:val="007B381F"/>
    <w:rsid w:val="007B3A2E"/>
    <w:rsid w:val="007C3E19"/>
    <w:rsid w:val="007D3735"/>
    <w:rsid w:val="007D511B"/>
    <w:rsid w:val="007D5963"/>
    <w:rsid w:val="007E20F8"/>
    <w:rsid w:val="007E2D68"/>
    <w:rsid w:val="007E35D6"/>
    <w:rsid w:val="007E54FA"/>
    <w:rsid w:val="007E79E7"/>
    <w:rsid w:val="007F0F59"/>
    <w:rsid w:val="007F1072"/>
    <w:rsid w:val="007F56B1"/>
    <w:rsid w:val="007F74D7"/>
    <w:rsid w:val="0080294A"/>
    <w:rsid w:val="00807819"/>
    <w:rsid w:val="00811AC4"/>
    <w:rsid w:val="008159BC"/>
    <w:rsid w:val="00815D78"/>
    <w:rsid w:val="00816CCD"/>
    <w:rsid w:val="00816D53"/>
    <w:rsid w:val="008216A1"/>
    <w:rsid w:val="00826E1E"/>
    <w:rsid w:val="008279D9"/>
    <w:rsid w:val="00827BE7"/>
    <w:rsid w:val="00836FA9"/>
    <w:rsid w:val="00841855"/>
    <w:rsid w:val="00843636"/>
    <w:rsid w:val="00846CEC"/>
    <w:rsid w:val="008470DC"/>
    <w:rsid w:val="008508FB"/>
    <w:rsid w:val="0085126A"/>
    <w:rsid w:val="00860469"/>
    <w:rsid w:val="008604A2"/>
    <w:rsid w:val="00862335"/>
    <w:rsid w:val="00881755"/>
    <w:rsid w:val="00882C80"/>
    <w:rsid w:val="00884440"/>
    <w:rsid w:val="00885A12"/>
    <w:rsid w:val="00891022"/>
    <w:rsid w:val="00893F07"/>
    <w:rsid w:val="0089638C"/>
    <w:rsid w:val="008964BF"/>
    <w:rsid w:val="00896B46"/>
    <w:rsid w:val="008A29CB"/>
    <w:rsid w:val="008A4BF1"/>
    <w:rsid w:val="008B0D5C"/>
    <w:rsid w:val="008B14CD"/>
    <w:rsid w:val="008B71CA"/>
    <w:rsid w:val="008C3B16"/>
    <w:rsid w:val="008C3B68"/>
    <w:rsid w:val="008C43FE"/>
    <w:rsid w:val="008D3C40"/>
    <w:rsid w:val="008D5627"/>
    <w:rsid w:val="008D674C"/>
    <w:rsid w:val="008D7078"/>
    <w:rsid w:val="008E6E9F"/>
    <w:rsid w:val="008E7EBC"/>
    <w:rsid w:val="008F095C"/>
    <w:rsid w:val="008F4F06"/>
    <w:rsid w:val="008F71E1"/>
    <w:rsid w:val="009131C3"/>
    <w:rsid w:val="00913D7D"/>
    <w:rsid w:val="00916896"/>
    <w:rsid w:val="00917AED"/>
    <w:rsid w:val="009213EF"/>
    <w:rsid w:val="009259C2"/>
    <w:rsid w:val="0093252A"/>
    <w:rsid w:val="009410BE"/>
    <w:rsid w:val="00941B7A"/>
    <w:rsid w:val="009436F3"/>
    <w:rsid w:val="0096054C"/>
    <w:rsid w:val="0097089D"/>
    <w:rsid w:val="00970F76"/>
    <w:rsid w:val="009710E4"/>
    <w:rsid w:val="00972685"/>
    <w:rsid w:val="00975A0E"/>
    <w:rsid w:val="00980393"/>
    <w:rsid w:val="00981D19"/>
    <w:rsid w:val="00983093"/>
    <w:rsid w:val="0098338F"/>
    <w:rsid w:val="00986F1D"/>
    <w:rsid w:val="0099021D"/>
    <w:rsid w:val="00993B4A"/>
    <w:rsid w:val="009951FC"/>
    <w:rsid w:val="009A2D8C"/>
    <w:rsid w:val="009B2462"/>
    <w:rsid w:val="009B5C9A"/>
    <w:rsid w:val="009B6787"/>
    <w:rsid w:val="009C026B"/>
    <w:rsid w:val="009C10C4"/>
    <w:rsid w:val="009D0FBE"/>
    <w:rsid w:val="009D4393"/>
    <w:rsid w:val="009D5B09"/>
    <w:rsid w:val="009D6579"/>
    <w:rsid w:val="009E0CFC"/>
    <w:rsid w:val="009E0F3B"/>
    <w:rsid w:val="009E3156"/>
    <w:rsid w:val="009E650E"/>
    <w:rsid w:val="009F001C"/>
    <w:rsid w:val="009F225A"/>
    <w:rsid w:val="009F27CB"/>
    <w:rsid w:val="00A00443"/>
    <w:rsid w:val="00A02FF7"/>
    <w:rsid w:val="00A03027"/>
    <w:rsid w:val="00A042E1"/>
    <w:rsid w:val="00A05F04"/>
    <w:rsid w:val="00A071FF"/>
    <w:rsid w:val="00A10C4A"/>
    <w:rsid w:val="00A138AC"/>
    <w:rsid w:val="00A173D0"/>
    <w:rsid w:val="00A20286"/>
    <w:rsid w:val="00A218A4"/>
    <w:rsid w:val="00A21992"/>
    <w:rsid w:val="00A2408B"/>
    <w:rsid w:val="00A3456F"/>
    <w:rsid w:val="00A37A8C"/>
    <w:rsid w:val="00A43C94"/>
    <w:rsid w:val="00A43E5E"/>
    <w:rsid w:val="00A45F1F"/>
    <w:rsid w:val="00A53AAD"/>
    <w:rsid w:val="00A540F0"/>
    <w:rsid w:val="00A57230"/>
    <w:rsid w:val="00A605F0"/>
    <w:rsid w:val="00A6150C"/>
    <w:rsid w:val="00A62296"/>
    <w:rsid w:val="00A62A11"/>
    <w:rsid w:val="00A64E3A"/>
    <w:rsid w:val="00A67054"/>
    <w:rsid w:val="00A7006C"/>
    <w:rsid w:val="00A7632D"/>
    <w:rsid w:val="00A840C9"/>
    <w:rsid w:val="00A84A8C"/>
    <w:rsid w:val="00A942B5"/>
    <w:rsid w:val="00A9687B"/>
    <w:rsid w:val="00AA431D"/>
    <w:rsid w:val="00AA4997"/>
    <w:rsid w:val="00AB71C0"/>
    <w:rsid w:val="00AC2EFB"/>
    <w:rsid w:val="00AC7EE9"/>
    <w:rsid w:val="00AD1476"/>
    <w:rsid w:val="00AD44BE"/>
    <w:rsid w:val="00AF1BCA"/>
    <w:rsid w:val="00AF7B32"/>
    <w:rsid w:val="00B00B5C"/>
    <w:rsid w:val="00B00F32"/>
    <w:rsid w:val="00B00FA7"/>
    <w:rsid w:val="00B06707"/>
    <w:rsid w:val="00B078D6"/>
    <w:rsid w:val="00B14191"/>
    <w:rsid w:val="00B3237C"/>
    <w:rsid w:val="00B33E82"/>
    <w:rsid w:val="00B36D89"/>
    <w:rsid w:val="00B42937"/>
    <w:rsid w:val="00B44757"/>
    <w:rsid w:val="00B44C74"/>
    <w:rsid w:val="00B51020"/>
    <w:rsid w:val="00B63F59"/>
    <w:rsid w:val="00B677D0"/>
    <w:rsid w:val="00B677F3"/>
    <w:rsid w:val="00B77461"/>
    <w:rsid w:val="00B84D3C"/>
    <w:rsid w:val="00B854D1"/>
    <w:rsid w:val="00B967E1"/>
    <w:rsid w:val="00BA0CCC"/>
    <w:rsid w:val="00BA375C"/>
    <w:rsid w:val="00BB0D7F"/>
    <w:rsid w:val="00BB22BE"/>
    <w:rsid w:val="00BB310A"/>
    <w:rsid w:val="00BB4682"/>
    <w:rsid w:val="00BB481C"/>
    <w:rsid w:val="00BB55A5"/>
    <w:rsid w:val="00BC4A13"/>
    <w:rsid w:val="00BC4BC3"/>
    <w:rsid w:val="00BD6E3D"/>
    <w:rsid w:val="00BE0891"/>
    <w:rsid w:val="00BE2E0E"/>
    <w:rsid w:val="00BF45CC"/>
    <w:rsid w:val="00BF78D5"/>
    <w:rsid w:val="00C00E2D"/>
    <w:rsid w:val="00C03511"/>
    <w:rsid w:val="00C05A47"/>
    <w:rsid w:val="00C102F4"/>
    <w:rsid w:val="00C11DC1"/>
    <w:rsid w:val="00C12A05"/>
    <w:rsid w:val="00C138D4"/>
    <w:rsid w:val="00C2380E"/>
    <w:rsid w:val="00C23B01"/>
    <w:rsid w:val="00C24C76"/>
    <w:rsid w:val="00C2658A"/>
    <w:rsid w:val="00C26EBA"/>
    <w:rsid w:val="00C32F4A"/>
    <w:rsid w:val="00C332F8"/>
    <w:rsid w:val="00C36618"/>
    <w:rsid w:val="00C42517"/>
    <w:rsid w:val="00C46613"/>
    <w:rsid w:val="00C513F1"/>
    <w:rsid w:val="00C53310"/>
    <w:rsid w:val="00C56A28"/>
    <w:rsid w:val="00C57CA8"/>
    <w:rsid w:val="00C60AA4"/>
    <w:rsid w:val="00C66948"/>
    <w:rsid w:val="00C74081"/>
    <w:rsid w:val="00C778A5"/>
    <w:rsid w:val="00C81611"/>
    <w:rsid w:val="00C8260E"/>
    <w:rsid w:val="00C870FE"/>
    <w:rsid w:val="00C9430B"/>
    <w:rsid w:val="00C95ADF"/>
    <w:rsid w:val="00C95C71"/>
    <w:rsid w:val="00CA486A"/>
    <w:rsid w:val="00CB0AAB"/>
    <w:rsid w:val="00CB0BD9"/>
    <w:rsid w:val="00CB7200"/>
    <w:rsid w:val="00CC7C87"/>
    <w:rsid w:val="00CD17BF"/>
    <w:rsid w:val="00CD55DE"/>
    <w:rsid w:val="00CD5F2D"/>
    <w:rsid w:val="00CE7127"/>
    <w:rsid w:val="00D13478"/>
    <w:rsid w:val="00D22CAE"/>
    <w:rsid w:val="00D23B95"/>
    <w:rsid w:val="00D249FA"/>
    <w:rsid w:val="00D26775"/>
    <w:rsid w:val="00D279FB"/>
    <w:rsid w:val="00D30056"/>
    <w:rsid w:val="00D317A4"/>
    <w:rsid w:val="00D32592"/>
    <w:rsid w:val="00D32A93"/>
    <w:rsid w:val="00D3325F"/>
    <w:rsid w:val="00D33DE6"/>
    <w:rsid w:val="00D347D9"/>
    <w:rsid w:val="00D37BD4"/>
    <w:rsid w:val="00D4177D"/>
    <w:rsid w:val="00D5220E"/>
    <w:rsid w:val="00D53038"/>
    <w:rsid w:val="00D54605"/>
    <w:rsid w:val="00D67F5F"/>
    <w:rsid w:val="00D715D3"/>
    <w:rsid w:val="00D82EA1"/>
    <w:rsid w:val="00D84CE7"/>
    <w:rsid w:val="00D87BE6"/>
    <w:rsid w:val="00D92179"/>
    <w:rsid w:val="00D94450"/>
    <w:rsid w:val="00D94682"/>
    <w:rsid w:val="00DA1BCE"/>
    <w:rsid w:val="00DA56E2"/>
    <w:rsid w:val="00DB2FAC"/>
    <w:rsid w:val="00DB33F2"/>
    <w:rsid w:val="00DB569E"/>
    <w:rsid w:val="00DB777A"/>
    <w:rsid w:val="00DC1F2F"/>
    <w:rsid w:val="00DD1028"/>
    <w:rsid w:val="00DD3DFF"/>
    <w:rsid w:val="00DE2E7F"/>
    <w:rsid w:val="00DF4ACD"/>
    <w:rsid w:val="00DF69FA"/>
    <w:rsid w:val="00E01E0A"/>
    <w:rsid w:val="00E02C74"/>
    <w:rsid w:val="00E04CFD"/>
    <w:rsid w:val="00E05767"/>
    <w:rsid w:val="00E11219"/>
    <w:rsid w:val="00E12BFD"/>
    <w:rsid w:val="00E151B7"/>
    <w:rsid w:val="00E24216"/>
    <w:rsid w:val="00E25D59"/>
    <w:rsid w:val="00E278BC"/>
    <w:rsid w:val="00E3131E"/>
    <w:rsid w:val="00E31CB2"/>
    <w:rsid w:val="00E403C1"/>
    <w:rsid w:val="00E40985"/>
    <w:rsid w:val="00E4242F"/>
    <w:rsid w:val="00E43593"/>
    <w:rsid w:val="00E43902"/>
    <w:rsid w:val="00E462F7"/>
    <w:rsid w:val="00E536CB"/>
    <w:rsid w:val="00E554F4"/>
    <w:rsid w:val="00E61A51"/>
    <w:rsid w:val="00E77450"/>
    <w:rsid w:val="00E8231C"/>
    <w:rsid w:val="00E84066"/>
    <w:rsid w:val="00E84C09"/>
    <w:rsid w:val="00E87E88"/>
    <w:rsid w:val="00E9130C"/>
    <w:rsid w:val="00E91640"/>
    <w:rsid w:val="00E93178"/>
    <w:rsid w:val="00E94730"/>
    <w:rsid w:val="00E9582F"/>
    <w:rsid w:val="00EA5E49"/>
    <w:rsid w:val="00EB561E"/>
    <w:rsid w:val="00EC1016"/>
    <w:rsid w:val="00EC3C2F"/>
    <w:rsid w:val="00EC5A98"/>
    <w:rsid w:val="00EC6CD1"/>
    <w:rsid w:val="00EC7FE9"/>
    <w:rsid w:val="00ED5A10"/>
    <w:rsid w:val="00EE1B27"/>
    <w:rsid w:val="00EE1C96"/>
    <w:rsid w:val="00EF18AE"/>
    <w:rsid w:val="00EF250E"/>
    <w:rsid w:val="00EF32E9"/>
    <w:rsid w:val="00EF3654"/>
    <w:rsid w:val="00EF3CA4"/>
    <w:rsid w:val="00EF49E7"/>
    <w:rsid w:val="00EF7C5B"/>
    <w:rsid w:val="00F04221"/>
    <w:rsid w:val="00F05ABE"/>
    <w:rsid w:val="00F05C95"/>
    <w:rsid w:val="00F06936"/>
    <w:rsid w:val="00F10B67"/>
    <w:rsid w:val="00F15493"/>
    <w:rsid w:val="00F25814"/>
    <w:rsid w:val="00F314F7"/>
    <w:rsid w:val="00F4034C"/>
    <w:rsid w:val="00F407A4"/>
    <w:rsid w:val="00F40B36"/>
    <w:rsid w:val="00F4367E"/>
    <w:rsid w:val="00F47155"/>
    <w:rsid w:val="00F47636"/>
    <w:rsid w:val="00F50283"/>
    <w:rsid w:val="00F50B1B"/>
    <w:rsid w:val="00F5620D"/>
    <w:rsid w:val="00F650FB"/>
    <w:rsid w:val="00F65EBF"/>
    <w:rsid w:val="00F8052B"/>
    <w:rsid w:val="00F80B7F"/>
    <w:rsid w:val="00F85C50"/>
    <w:rsid w:val="00F879B2"/>
    <w:rsid w:val="00F9122F"/>
    <w:rsid w:val="00F91B98"/>
    <w:rsid w:val="00F97092"/>
    <w:rsid w:val="00FA0B7F"/>
    <w:rsid w:val="00FA323D"/>
    <w:rsid w:val="00FA48E5"/>
    <w:rsid w:val="00FA644F"/>
    <w:rsid w:val="00FA74E2"/>
    <w:rsid w:val="00FA7C01"/>
    <w:rsid w:val="00FB05C9"/>
    <w:rsid w:val="00FB0BC9"/>
    <w:rsid w:val="00FB748C"/>
    <w:rsid w:val="00FC323B"/>
    <w:rsid w:val="00FC3DB9"/>
    <w:rsid w:val="00FC4953"/>
    <w:rsid w:val="00FD2EED"/>
    <w:rsid w:val="00FF03B1"/>
    <w:rsid w:val="00FF0910"/>
    <w:rsid w:val="00FF4067"/>
    <w:rsid w:val="00FF50FB"/>
    <w:rsid w:val="00FF5AE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31178A"/>
  <w15:docId w15:val="{FA2C47E5-4CFD-47C4-8772-9B66EEA34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link w:val="Kop1Char"/>
    <w:uiPriority w:val="9"/>
    <w:qFormat/>
    <w:rsid w:val="007B1B1B"/>
    <w:pPr>
      <w:spacing w:before="27" w:after="60"/>
      <w:ind w:right="119"/>
      <w:outlineLvl w:val="0"/>
    </w:pPr>
    <w:rPr>
      <w:b/>
      <w:bCs/>
      <w:sz w:val="36"/>
      <w:szCs w:val="36"/>
    </w:rPr>
  </w:style>
  <w:style w:type="paragraph" w:styleId="Kop2">
    <w:name w:val="heading 2"/>
    <w:basedOn w:val="Standaard"/>
    <w:next w:val="Standaard"/>
    <w:link w:val="Kop2Char"/>
    <w:uiPriority w:val="9"/>
    <w:unhideWhenUsed/>
    <w:qFormat/>
    <w:rsid w:val="003A5B85"/>
    <w:pPr>
      <w:pBdr>
        <w:top w:val="single" w:sz="12" w:space="1" w:color="auto"/>
        <w:bottom w:val="single" w:sz="12" w:space="1" w:color="auto"/>
      </w:pBdr>
      <w:shd w:val="clear" w:color="auto" w:fill="DBE5F1" w:themeFill="accent1" w:themeFillTint="33"/>
      <w:outlineLvl w:val="1"/>
    </w:pPr>
    <w:rPr>
      <w:b/>
      <w:bCs/>
      <w:color w:val="365F91" w:themeColor="accent1" w:themeShade="BF"/>
    </w:rPr>
  </w:style>
  <w:style w:type="paragraph" w:styleId="Kop3">
    <w:name w:val="heading 3"/>
    <w:basedOn w:val="Standaard"/>
    <w:next w:val="Standaard"/>
    <w:link w:val="Kop3Char"/>
    <w:uiPriority w:val="9"/>
    <w:unhideWhenUsed/>
    <w:qFormat/>
    <w:rsid w:val="000E62E1"/>
    <w:pPr>
      <w:outlineLvl w:val="2"/>
    </w:pPr>
    <w:rPr>
      <w:b/>
      <w:bCs/>
      <w:noProo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820" w:hanging="360"/>
    </w:pPr>
  </w:style>
  <w:style w:type="paragraph" w:styleId="Lijstalinea">
    <w:name w:val="List Paragraph"/>
    <w:basedOn w:val="Standaard"/>
    <w:uiPriority w:val="34"/>
    <w:qFormat/>
    <w:pPr>
      <w:ind w:left="2260" w:hanging="360"/>
    </w:pPr>
  </w:style>
  <w:style w:type="paragraph" w:customStyle="1" w:styleId="TableParagraph">
    <w:name w:val="Table Paragraph"/>
    <w:basedOn w:val="Standaard"/>
    <w:uiPriority w:val="1"/>
    <w:qFormat/>
  </w:style>
  <w:style w:type="table" w:styleId="Tabelraster">
    <w:name w:val="Table Grid"/>
    <w:basedOn w:val="Standaardtabel"/>
    <w:uiPriority w:val="39"/>
    <w:rsid w:val="004B6D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731C61"/>
    <w:rPr>
      <w:color w:val="666666"/>
    </w:rPr>
  </w:style>
  <w:style w:type="paragraph" w:customStyle="1" w:styleId="cas">
    <w:name w:val="cas"/>
    <w:basedOn w:val="Standaard"/>
    <w:uiPriority w:val="3"/>
    <w:qFormat/>
    <w:rsid w:val="00324F89"/>
    <w:pPr>
      <w:overflowPunct w:val="0"/>
      <w:adjustRightInd w:val="0"/>
      <w:jc w:val="right"/>
      <w:textAlignment w:val="baseline"/>
    </w:pPr>
    <w:rPr>
      <w:rFonts w:eastAsia="Times New Roman" w:cs="Times New Roman"/>
      <w:noProof/>
      <w:sz w:val="14"/>
      <w:szCs w:val="36"/>
      <w:lang w:eastAsia="nl-NL"/>
    </w:rPr>
  </w:style>
  <w:style w:type="paragraph" w:customStyle="1" w:styleId="formule">
    <w:name w:val="formule"/>
    <w:basedOn w:val="Standaard"/>
    <w:uiPriority w:val="3"/>
    <w:qFormat/>
    <w:rsid w:val="00324F89"/>
    <w:pPr>
      <w:tabs>
        <w:tab w:val="right" w:pos="5557"/>
      </w:tabs>
      <w:overflowPunct w:val="0"/>
      <w:adjustRightInd w:val="0"/>
      <w:textAlignment w:val="baseline"/>
    </w:pPr>
    <w:rPr>
      <w:rFonts w:eastAsia="Times New Roman" w:cs="Times New Roman"/>
      <w:b/>
      <w:sz w:val="18"/>
      <w:szCs w:val="18"/>
      <w:lang w:eastAsia="nl-NL"/>
    </w:rPr>
  </w:style>
  <w:style w:type="paragraph" w:customStyle="1" w:styleId="inventaris">
    <w:name w:val="inventaris"/>
    <w:basedOn w:val="Standaard"/>
    <w:uiPriority w:val="3"/>
    <w:qFormat/>
    <w:rsid w:val="00324F89"/>
    <w:pPr>
      <w:overflowPunct w:val="0"/>
      <w:adjustRightInd w:val="0"/>
      <w:jc w:val="right"/>
      <w:textAlignment w:val="baseline"/>
    </w:pPr>
    <w:rPr>
      <w:rFonts w:eastAsia="Times New Roman" w:cs="Times New Roman"/>
      <w:noProof/>
      <w:sz w:val="16"/>
      <w:szCs w:val="16"/>
      <w:lang w:val="nl-BE" w:eastAsia="nl-NL"/>
    </w:rPr>
  </w:style>
  <w:style w:type="paragraph" w:customStyle="1" w:styleId="Mr">
    <w:name w:val="Mr"/>
    <w:basedOn w:val="Standaard"/>
    <w:uiPriority w:val="3"/>
    <w:qFormat/>
    <w:rsid w:val="00324F89"/>
    <w:pPr>
      <w:overflowPunct w:val="0"/>
      <w:adjustRightInd w:val="0"/>
      <w:jc w:val="center"/>
      <w:textAlignment w:val="baseline"/>
    </w:pPr>
    <w:rPr>
      <w:rFonts w:eastAsia="Times New Roman" w:cs="Times New Roman"/>
      <w:sz w:val="16"/>
      <w:szCs w:val="16"/>
      <w:lang w:eastAsia="nl-NL"/>
    </w:rPr>
  </w:style>
  <w:style w:type="paragraph" w:customStyle="1" w:styleId="picto">
    <w:name w:val="picto"/>
    <w:basedOn w:val="Standaard"/>
    <w:uiPriority w:val="3"/>
    <w:qFormat/>
    <w:rsid w:val="00324F89"/>
    <w:pPr>
      <w:overflowPunct w:val="0"/>
      <w:adjustRightInd w:val="0"/>
      <w:textAlignment w:val="baseline"/>
    </w:pPr>
    <w:rPr>
      <w:rFonts w:eastAsia="Times New Roman" w:cs="Times New Roman"/>
      <w:color w:val="FF0000"/>
      <w:sz w:val="2"/>
      <w:szCs w:val="2"/>
      <w:lang w:eastAsia="nl-NL"/>
    </w:rPr>
  </w:style>
  <w:style w:type="paragraph" w:customStyle="1" w:styleId="productnaam">
    <w:name w:val="productnaam"/>
    <w:basedOn w:val="Standaard"/>
    <w:uiPriority w:val="3"/>
    <w:qFormat/>
    <w:rsid w:val="00324F89"/>
    <w:pPr>
      <w:overflowPunct w:val="0"/>
      <w:adjustRightInd w:val="0"/>
      <w:spacing w:line="380" w:lineRule="exact"/>
      <w:textAlignment w:val="baseline"/>
    </w:pPr>
    <w:rPr>
      <w:rFonts w:eastAsia="Times New Roman" w:cs="Times New Roman"/>
      <w:b/>
      <w:noProof/>
      <w:sz w:val="40"/>
      <w:szCs w:val="40"/>
      <w:lang w:eastAsia="nl-NL"/>
    </w:rPr>
  </w:style>
  <w:style w:type="paragraph" w:customStyle="1" w:styleId="school">
    <w:name w:val="school"/>
    <w:basedOn w:val="Standaard"/>
    <w:uiPriority w:val="3"/>
    <w:qFormat/>
    <w:rsid w:val="00324F89"/>
    <w:pPr>
      <w:overflowPunct w:val="0"/>
      <w:adjustRightInd w:val="0"/>
      <w:jc w:val="center"/>
      <w:textAlignment w:val="baseline"/>
    </w:pPr>
    <w:rPr>
      <w:rFonts w:eastAsia="Times New Roman" w:cs="Times New Roman"/>
      <w:sz w:val="16"/>
      <w:szCs w:val="16"/>
      <w:lang w:val="fr-FR" w:eastAsia="nl-NL"/>
    </w:rPr>
  </w:style>
  <w:style w:type="paragraph" w:customStyle="1" w:styleId="signaalzin">
    <w:name w:val="signaalzin"/>
    <w:basedOn w:val="Standaard"/>
    <w:uiPriority w:val="3"/>
    <w:qFormat/>
    <w:rsid w:val="00324F89"/>
    <w:pPr>
      <w:overflowPunct w:val="0"/>
      <w:adjustRightInd w:val="0"/>
      <w:spacing w:before="120"/>
      <w:jc w:val="right"/>
      <w:textAlignment w:val="baseline"/>
    </w:pPr>
    <w:rPr>
      <w:rFonts w:eastAsia="Times New Roman" w:cs="Times New Roman"/>
      <w:b/>
      <w:noProof/>
      <w:color w:val="FF0000"/>
      <w:sz w:val="18"/>
      <w:szCs w:val="21"/>
      <w:lang w:eastAsia="nl-NL"/>
    </w:rPr>
  </w:style>
  <w:style w:type="paragraph" w:customStyle="1" w:styleId="teksth">
    <w:name w:val="teksth"/>
    <w:basedOn w:val="Standaard"/>
    <w:uiPriority w:val="3"/>
    <w:qFormat/>
    <w:rsid w:val="00324F89"/>
    <w:pPr>
      <w:overflowPunct w:val="0"/>
      <w:adjustRightInd w:val="0"/>
      <w:spacing w:before="20" w:after="40" w:line="160" w:lineRule="exact"/>
      <w:textAlignment w:val="baseline"/>
    </w:pPr>
    <w:rPr>
      <w:rFonts w:eastAsia="Times New Roman" w:cs="Times New Roman"/>
      <w:bCs/>
      <w:noProof/>
      <w:sz w:val="16"/>
      <w:szCs w:val="34"/>
      <w:lang w:val="en-US" w:eastAsia="nl-NL"/>
    </w:rPr>
  </w:style>
  <w:style w:type="paragraph" w:customStyle="1" w:styleId="tekstp">
    <w:name w:val="tekstp"/>
    <w:basedOn w:val="Standaard"/>
    <w:uiPriority w:val="3"/>
    <w:qFormat/>
    <w:rsid w:val="00324F89"/>
    <w:pPr>
      <w:overflowPunct w:val="0"/>
      <w:adjustRightInd w:val="0"/>
      <w:spacing w:line="160" w:lineRule="exact"/>
      <w:textAlignment w:val="baseline"/>
    </w:pPr>
    <w:rPr>
      <w:rFonts w:eastAsia="Times New Roman" w:cs="Times New Roman"/>
      <w:sz w:val="16"/>
      <w:szCs w:val="16"/>
      <w:lang w:eastAsia="nl-NL"/>
    </w:rPr>
  </w:style>
  <w:style w:type="paragraph" w:customStyle="1" w:styleId="WGK">
    <w:name w:val="WGK"/>
    <w:basedOn w:val="Standaard"/>
    <w:uiPriority w:val="3"/>
    <w:qFormat/>
    <w:rsid w:val="00324F89"/>
    <w:pPr>
      <w:overflowPunct w:val="0"/>
      <w:adjustRightInd w:val="0"/>
      <w:textAlignment w:val="baseline"/>
    </w:pPr>
    <w:rPr>
      <w:rFonts w:eastAsia="Times New Roman" w:cs="Times New Roman"/>
      <w:b/>
      <w:noProof/>
      <w:sz w:val="16"/>
      <w:szCs w:val="16"/>
      <w:lang w:eastAsia="nl-NL"/>
    </w:rPr>
  </w:style>
  <w:style w:type="paragraph" w:styleId="Bijschrift">
    <w:name w:val="caption"/>
    <w:basedOn w:val="Standaard"/>
    <w:next w:val="Standaard"/>
    <w:uiPriority w:val="35"/>
    <w:unhideWhenUsed/>
    <w:qFormat/>
    <w:rsid w:val="00324F89"/>
    <w:pPr>
      <w:spacing w:after="200"/>
    </w:pPr>
    <w:rPr>
      <w:rFonts w:asciiTheme="minorHAnsi" w:eastAsiaTheme="minorHAnsi" w:hAnsiTheme="minorHAnsi" w:cstheme="minorBidi"/>
      <w:i/>
      <w:iCs/>
      <w:color w:val="1F497D" w:themeColor="text2"/>
      <w:sz w:val="18"/>
      <w:szCs w:val="18"/>
    </w:rPr>
  </w:style>
  <w:style w:type="character" w:customStyle="1" w:styleId="Kop2Char">
    <w:name w:val="Kop 2 Char"/>
    <w:basedOn w:val="Standaardalinea-lettertype"/>
    <w:link w:val="Kop2"/>
    <w:uiPriority w:val="9"/>
    <w:rsid w:val="003A5B85"/>
    <w:rPr>
      <w:rFonts w:ascii="Calibri" w:eastAsia="Calibri" w:hAnsi="Calibri" w:cs="Calibri"/>
      <w:b/>
      <w:bCs/>
      <w:color w:val="365F91" w:themeColor="accent1" w:themeShade="BF"/>
      <w:shd w:val="clear" w:color="auto" w:fill="DBE5F1" w:themeFill="accent1" w:themeFillTint="33"/>
      <w:lang w:val="nl-NL"/>
    </w:rPr>
  </w:style>
  <w:style w:type="character" w:customStyle="1" w:styleId="normaltextrun">
    <w:name w:val="normaltextrun"/>
    <w:basedOn w:val="Standaardalinea-lettertype"/>
    <w:rsid w:val="007137AE"/>
  </w:style>
  <w:style w:type="character" w:customStyle="1" w:styleId="eop">
    <w:name w:val="eop"/>
    <w:basedOn w:val="Standaardalinea-lettertype"/>
    <w:rsid w:val="007137AE"/>
  </w:style>
  <w:style w:type="paragraph" w:customStyle="1" w:styleId="paragraph">
    <w:name w:val="paragraph"/>
    <w:basedOn w:val="Standaard"/>
    <w:rsid w:val="002D65C9"/>
    <w:pPr>
      <w:spacing w:before="100" w:beforeAutospacing="1" w:after="100" w:afterAutospacing="1"/>
    </w:pPr>
    <w:rPr>
      <w:rFonts w:ascii="Times New Roman" w:eastAsia="Times New Roman" w:hAnsi="Times New Roman" w:cs="Times New Roman"/>
      <w:sz w:val="24"/>
      <w:szCs w:val="24"/>
      <w:lang w:val="nl-BE" w:eastAsia="nl-BE"/>
    </w:rPr>
  </w:style>
  <w:style w:type="paragraph" w:styleId="Normaalweb">
    <w:name w:val="Normal (Web)"/>
    <w:basedOn w:val="Standaard"/>
    <w:unhideWhenUsed/>
    <w:rsid w:val="00AD1476"/>
    <w:pPr>
      <w:spacing w:before="100" w:beforeAutospacing="1" w:after="100" w:afterAutospacing="1"/>
    </w:pPr>
    <w:rPr>
      <w:rFonts w:ascii="Times New Roman" w:eastAsia="Times New Roman" w:hAnsi="Times New Roman" w:cs="Times New Roman"/>
      <w:sz w:val="24"/>
      <w:szCs w:val="24"/>
      <w:lang w:val="nl-BE" w:eastAsia="nl-BE"/>
    </w:rPr>
  </w:style>
  <w:style w:type="character" w:styleId="Nadruk">
    <w:name w:val="Emphasis"/>
    <w:basedOn w:val="Standaardalinea-lettertype"/>
    <w:uiPriority w:val="20"/>
    <w:qFormat/>
    <w:rsid w:val="00AD1476"/>
    <w:rPr>
      <w:i/>
      <w:iCs/>
    </w:rPr>
  </w:style>
  <w:style w:type="character" w:styleId="Zwaar">
    <w:name w:val="Strong"/>
    <w:basedOn w:val="Standaardalinea-lettertype"/>
    <w:uiPriority w:val="22"/>
    <w:qFormat/>
    <w:rsid w:val="00AD1476"/>
    <w:rPr>
      <w:b/>
      <w:bCs/>
    </w:rPr>
  </w:style>
  <w:style w:type="paragraph" w:customStyle="1" w:styleId="comp">
    <w:name w:val="comp"/>
    <w:basedOn w:val="Standaard"/>
    <w:rsid w:val="005533C3"/>
    <w:pPr>
      <w:spacing w:before="100" w:beforeAutospacing="1" w:after="100" w:afterAutospacing="1"/>
    </w:pPr>
    <w:rPr>
      <w:rFonts w:ascii="Times New Roman" w:eastAsia="Times New Roman" w:hAnsi="Times New Roman" w:cs="Times New Roman"/>
      <w:sz w:val="24"/>
      <w:szCs w:val="24"/>
      <w:lang w:val="nl-BE" w:eastAsia="nl-BE"/>
    </w:rPr>
  </w:style>
  <w:style w:type="character" w:styleId="Hyperlink">
    <w:name w:val="Hyperlink"/>
    <w:basedOn w:val="Standaardalinea-lettertype"/>
    <w:uiPriority w:val="99"/>
    <w:semiHidden/>
    <w:unhideWhenUsed/>
    <w:rsid w:val="005533C3"/>
    <w:rPr>
      <w:color w:val="0000FF"/>
      <w:u w:val="single"/>
    </w:rPr>
  </w:style>
  <w:style w:type="paragraph" w:styleId="Voetnoottekst">
    <w:name w:val="footnote text"/>
    <w:basedOn w:val="Standaard"/>
    <w:link w:val="VoetnoottekstChar"/>
    <w:semiHidden/>
    <w:rsid w:val="00AB71C0"/>
    <w:rPr>
      <w:rFonts w:ascii="Arial" w:eastAsia="Times New Roman" w:hAnsi="Arial" w:cs="Times New Roman"/>
      <w:sz w:val="20"/>
      <w:szCs w:val="20"/>
      <w:lang w:eastAsia="nl-NL"/>
    </w:rPr>
  </w:style>
  <w:style w:type="character" w:customStyle="1" w:styleId="VoetnoottekstChar">
    <w:name w:val="Voetnoottekst Char"/>
    <w:basedOn w:val="Standaardalinea-lettertype"/>
    <w:link w:val="Voetnoottekst"/>
    <w:semiHidden/>
    <w:rsid w:val="00AB71C0"/>
    <w:rPr>
      <w:rFonts w:ascii="Arial" w:eastAsia="Times New Roman" w:hAnsi="Arial" w:cs="Times New Roman"/>
      <w:sz w:val="20"/>
      <w:szCs w:val="20"/>
      <w:lang w:val="nl-NL" w:eastAsia="nl-NL"/>
    </w:rPr>
  </w:style>
  <w:style w:type="character" w:styleId="GevolgdeHyperlink">
    <w:name w:val="FollowedHyperlink"/>
    <w:basedOn w:val="Standaardalinea-lettertype"/>
    <w:uiPriority w:val="99"/>
    <w:semiHidden/>
    <w:unhideWhenUsed/>
    <w:rsid w:val="00764FD4"/>
    <w:rPr>
      <w:color w:val="800080" w:themeColor="followedHyperlink"/>
      <w:u w:val="single"/>
    </w:rPr>
  </w:style>
  <w:style w:type="paragraph" w:styleId="Plattetekstinspringen">
    <w:name w:val="Body Text Indent"/>
    <w:basedOn w:val="Standaard"/>
    <w:link w:val="PlattetekstinspringenChar"/>
    <w:uiPriority w:val="99"/>
    <w:semiHidden/>
    <w:unhideWhenUsed/>
    <w:rsid w:val="001A63D6"/>
    <w:pPr>
      <w:ind w:left="283"/>
    </w:pPr>
  </w:style>
  <w:style w:type="character" w:customStyle="1" w:styleId="PlattetekstinspringenChar">
    <w:name w:val="Platte tekst inspringen Char"/>
    <w:basedOn w:val="Standaardalinea-lettertype"/>
    <w:link w:val="Plattetekstinspringen"/>
    <w:uiPriority w:val="99"/>
    <w:semiHidden/>
    <w:rsid w:val="001A63D6"/>
    <w:rPr>
      <w:rFonts w:ascii="Calibri" w:eastAsia="Calibri" w:hAnsi="Calibri" w:cs="Calibri"/>
      <w:lang w:val="nl-NL"/>
    </w:rPr>
  </w:style>
  <w:style w:type="paragraph" w:styleId="Plattetekstinspringen2">
    <w:name w:val="Body Text Indent 2"/>
    <w:basedOn w:val="Standaard"/>
    <w:link w:val="Plattetekstinspringen2Char"/>
    <w:uiPriority w:val="99"/>
    <w:semiHidden/>
    <w:unhideWhenUsed/>
    <w:rsid w:val="001A63D6"/>
    <w:pPr>
      <w:spacing w:line="480" w:lineRule="auto"/>
      <w:ind w:left="283"/>
    </w:pPr>
  </w:style>
  <w:style w:type="character" w:customStyle="1" w:styleId="Plattetekstinspringen2Char">
    <w:name w:val="Platte tekst inspringen 2 Char"/>
    <w:basedOn w:val="Standaardalinea-lettertype"/>
    <w:link w:val="Plattetekstinspringen2"/>
    <w:uiPriority w:val="99"/>
    <w:semiHidden/>
    <w:rsid w:val="001A63D6"/>
    <w:rPr>
      <w:rFonts w:ascii="Calibri" w:eastAsia="Calibri" w:hAnsi="Calibri" w:cs="Calibri"/>
      <w:lang w:val="nl-NL"/>
    </w:rPr>
  </w:style>
  <w:style w:type="paragraph" w:styleId="Koptekst">
    <w:name w:val="header"/>
    <w:basedOn w:val="Standaard"/>
    <w:link w:val="KoptekstChar"/>
    <w:rsid w:val="001A63D6"/>
    <w:pPr>
      <w:tabs>
        <w:tab w:val="center" w:pos="4536"/>
        <w:tab w:val="right" w:pos="9072"/>
      </w:tabs>
    </w:pPr>
    <w:rPr>
      <w:rFonts w:ascii="Times New Roman" w:eastAsia="Times New Roman" w:hAnsi="Times New Roman" w:cs="Times New Roman"/>
      <w:sz w:val="20"/>
      <w:szCs w:val="20"/>
      <w:lang w:eastAsia="nl-NL"/>
    </w:rPr>
  </w:style>
  <w:style w:type="character" w:customStyle="1" w:styleId="KoptekstChar">
    <w:name w:val="Koptekst Char"/>
    <w:basedOn w:val="Standaardalinea-lettertype"/>
    <w:link w:val="Koptekst"/>
    <w:rsid w:val="001A63D6"/>
    <w:rPr>
      <w:rFonts w:ascii="Times New Roman" w:eastAsia="Times New Roman" w:hAnsi="Times New Roman" w:cs="Times New Roman"/>
      <w:sz w:val="20"/>
      <w:szCs w:val="20"/>
      <w:lang w:val="nl-NL" w:eastAsia="nl-NL"/>
    </w:rPr>
  </w:style>
  <w:style w:type="character" w:customStyle="1" w:styleId="mntl-sc-block-headingtext">
    <w:name w:val="mntl-sc-block-heading__text"/>
    <w:basedOn w:val="Standaardalinea-lettertype"/>
    <w:rsid w:val="00020D25"/>
  </w:style>
  <w:style w:type="table" w:styleId="Rastertabel4-Accent3">
    <w:name w:val="Grid Table 4 Accent 3"/>
    <w:basedOn w:val="Standaardtabel"/>
    <w:uiPriority w:val="49"/>
    <w:rsid w:val="00D84CE7"/>
    <w:rPr>
      <w:kern w:val="2"/>
      <w:lang w:val="nl-BE"/>
      <w14:ligatures w14:val="standardContextua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Plattetekst2">
    <w:name w:val="Body Text 2"/>
    <w:basedOn w:val="Standaard"/>
    <w:link w:val="Plattetekst2Char"/>
    <w:uiPriority w:val="99"/>
    <w:semiHidden/>
    <w:unhideWhenUsed/>
    <w:rsid w:val="008604A2"/>
    <w:pPr>
      <w:spacing w:line="480" w:lineRule="auto"/>
    </w:pPr>
  </w:style>
  <w:style w:type="character" w:customStyle="1" w:styleId="Plattetekst2Char">
    <w:name w:val="Platte tekst 2 Char"/>
    <w:basedOn w:val="Standaardalinea-lettertype"/>
    <w:link w:val="Plattetekst2"/>
    <w:uiPriority w:val="99"/>
    <w:semiHidden/>
    <w:rsid w:val="008604A2"/>
    <w:rPr>
      <w:rFonts w:ascii="Calibri" w:eastAsia="Calibri" w:hAnsi="Calibri" w:cs="Calibri"/>
      <w:lang w:val="nl-NL"/>
    </w:rPr>
  </w:style>
  <w:style w:type="table" w:customStyle="1" w:styleId="NormalTable1">
    <w:name w:val="Normal Table1"/>
    <w:uiPriority w:val="2"/>
    <w:semiHidden/>
    <w:unhideWhenUsed/>
    <w:qFormat/>
    <w:rsid w:val="00592E33"/>
    <w:tblPr>
      <w:tblInd w:w="0" w:type="dxa"/>
      <w:tblCellMar>
        <w:top w:w="0" w:type="dxa"/>
        <w:left w:w="0" w:type="dxa"/>
        <w:bottom w:w="0" w:type="dxa"/>
        <w:right w:w="0" w:type="dxa"/>
      </w:tblCellMar>
    </w:tblPr>
  </w:style>
  <w:style w:type="character" w:customStyle="1" w:styleId="Kop3Char">
    <w:name w:val="Kop 3 Char"/>
    <w:basedOn w:val="Standaardalinea-lettertype"/>
    <w:link w:val="Kop3"/>
    <w:uiPriority w:val="9"/>
    <w:rsid w:val="000E62E1"/>
    <w:rPr>
      <w:rFonts w:ascii="Calibri" w:eastAsia="Calibri" w:hAnsi="Calibri" w:cs="Calibri"/>
      <w:b/>
      <w:bCs/>
      <w:noProof/>
      <w:lang w:val="nl-NL"/>
    </w:rPr>
  </w:style>
  <w:style w:type="character" w:customStyle="1" w:styleId="Kop1Char">
    <w:name w:val="Kop 1 Char"/>
    <w:basedOn w:val="Standaardalinea-lettertype"/>
    <w:link w:val="Kop1"/>
    <w:uiPriority w:val="9"/>
    <w:rsid w:val="007B1B1B"/>
    <w:rPr>
      <w:rFonts w:ascii="Calibri" w:eastAsia="Calibri" w:hAnsi="Calibri" w:cs="Calibri"/>
      <w:b/>
      <w:bCs/>
      <w:sz w:val="36"/>
      <w:szCs w:val="36"/>
      <w:lang w:val="nl-NL"/>
    </w:rPr>
  </w:style>
  <w:style w:type="paragraph" w:styleId="Bibliografie">
    <w:name w:val="Bibliography"/>
    <w:basedOn w:val="Standaard"/>
    <w:next w:val="Standaard"/>
    <w:uiPriority w:val="37"/>
    <w:unhideWhenUsed/>
    <w:rsid w:val="00DF69FA"/>
  </w:style>
  <w:style w:type="paragraph" w:styleId="Tekstzonderopmaak">
    <w:name w:val="Plain Text"/>
    <w:basedOn w:val="Standaard"/>
    <w:link w:val="TekstzonderopmaakChar"/>
    <w:uiPriority w:val="99"/>
    <w:unhideWhenUsed/>
    <w:rsid w:val="00F879B2"/>
    <w:rPr>
      <w:rFonts w:ascii="Consolas" w:eastAsiaTheme="minorHAnsi" w:hAnsi="Consolas" w:cstheme="minorBidi"/>
      <w:kern w:val="2"/>
      <w:sz w:val="21"/>
      <w:szCs w:val="21"/>
      <w:lang w:val="nl-BE"/>
      <w14:ligatures w14:val="standardContextual"/>
    </w:rPr>
  </w:style>
  <w:style w:type="character" w:customStyle="1" w:styleId="TekstzonderopmaakChar">
    <w:name w:val="Tekst zonder opmaak Char"/>
    <w:basedOn w:val="Standaardalinea-lettertype"/>
    <w:link w:val="Tekstzonderopmaak"/>
    <w:uiPriority w:val="99"/>
    <w:rsid w:val="00F879B2"/>
    <w:rPr>
      <w:rFonts w:ascii="Consolas" w:hAnsi="Consolas"/>
      <w:kern w:val="2"/>
      <w:sz w:val="21"/>
      <w:szCs w:val="21"/>
      <w:lang w:val="nl-BE"/>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571279">
      <w:bodyDiv w:val="1"/>
      <w:marLeft w:val="0"/>
      <w:marRight w:val="0"/>
      <w:marTop w:val="0"/>
      <w:marBottom w:val="0"/>
      <w:divBdr>
        <w:top w:val="none" w:sz="0" w:space="0" w:color="auto"/>
        <w:left w:val="none" w:sz="0" w:space="0" w:color="auto"/>
        <w:bottom w:val="none" w:sz="0" w:space="0" w:color="auto"/>
        <w:right w:val="none" w:sz="0" w:space="0" w:color="auto"/>
      </w:divBdr>
    </w:div>
    <w:div w:id="238488304">
      <w:bodyDiv w:val="1"/>
      <w:marLeft w:val="0"/>
      <w:marRight w:val="0"/>
      <w:marTop w:val="0"/>
      <w:marBottom w:val="0"/>
      <w:divBdr>
        <w:top w:val="none" w:sz="0" w:space="0" w:color="auto"/>
        <w:left w:val="none" w:sz="0" w:space="0" w:color="auto"/>
        <w:bottom w:val="none" w:sz="0" w:space="0" w:color="auto"/>
        <w:right w:val="none" w:sz="0" w:space="0" w:color="auto"/>
      </w:divBdr>
      <w:divsChild>
        <w:div w:id="1903178015">
          <w:blockQuote w:val="1"/>
          <w:marLeft w:val="0"/>
          <w:marRight w:val="0"/>
          <w:marTop w:val="0"/>
          <w:marBottom w:val="240"/>
          <w:divBdr>
            <w:top w:val="none" w:sz="0" w:space="0" w:color="auto"/>
            <w:left w:val="none" w:sz="0" w:space="0" w:color="auto"/>
            <w:bottom w:val="none" w:sz="0" w:space="0" w:color="auto"/>
            <w:right w:val="none" w:sz="0" w:space="0" w:color="auto"/>
          </w:divBdr>
        </w:div>
        <w:div w:id="165026224">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363747314">
      <w:bodyDiv w:val="1"/>
      <w:marLeft w:val="0"/>
      <w:marRight w:val="0"/>
      <w:marTop w:val="0"/>
      <w:marBottom w:val="0"/>
      <w:divBdr>
        <w:top w:val="none" w:sz="0" w:space="0" w:color="auto"/>
        <w:left w:val="none" w:sz="0" w:space="0" w:color="auto"/>
        <w:bottom w:val="none" w:sz="0" w:space="0" w:color="auto"/>
        <w:right w:val="none" w:sz="0" w:space="0" w:color="auto"/>
      </w:divBdr>
      <w:divsChild>
        <w:div w:id="20040463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3704152">
      <w:bodyDiv w:val="1"/>
      <w:marLeft w:val="0"/>
      <w:marRight w:val="0"/>
      <w:marTop w:val="0"/>
      <w:marBottom w:val="0"/>
      <w:divBdr>
        <w:top w:val="none" w:sz="0" w:space="0" w:color="auto"/>
        <w:left w:val="none" w:sz="0" w:space="0" w:color="auto"/>
        <w:bottom w:val="none" w:sz="0" w:space="0" w:color="auto"/>
        <w:right w:val="none" w:sz="0" w:space="0" w:color="auto"/>
      </w:divBdr>
    </w:div>
    <w:div w:id="655568476">
      <w:bodyDiv w:val="1"/>
      <w:marLeft w:val="0"/>
      <w:marRight w:val="0"/>
      <w:marTop w:val="0"/>
      <w:marBottom w:val="0"/>
      <w:divBdr>
        <w:top w:val="none" w:sz="0" w:space="0" w:color="auto"/>
        <w:left w:val="none" w:sz="0" w:space="0" w:color="auto"/>
        <w:bottom w:val="none" w:sz="0" w:space="0" w:color="auto"/>
        <w:right w:val="none" w:sz="0" w:space="0" w:color="auto"/>
      </w:divBdr>
    </w:div>
    <w:div w:id="776145507">
      <w:bodyDiv w:val="1"/>
      <w:marLeft w:val="0"/>
      <w:marRight w:val="0"/>
      <w:marTop w:val="0"/>
      <w:marBottom w:val="0"/>
      <w:divBdr>
        <w:top w:val="none" w:sz="0" w:space="0" w:color="auto"/>
        <w:left w:val="none" w:sz="0" w:space="0" w:color="auto"/>
        <w:bottom w:val="none" w:sz="0" w:space="0" w:color="auto"/>
        <w:right w:val="none" w:sz="0" w:space="0" w:color="auto"/>
      </w:divBdr>
    </w:div>
    <w:div w:id="819224488">
      <w:bodyDiv w:val="1"/>
      <w:marLeft w:val="0"/>
      <w:marRight w:val="0"/>
      <w:marTop w:val="0"/>
      <w:marBottom w:val="0"/>
      <w:divBdr>
        <w:top w:val="none" w:sz="0" w:space="0" w:color="auto"/>
        <w:left w:val="none" w:sz="0" w:space="0" w:color="auto"/>
        <w:bottom w:val="none" w:sz="0" w:space="0" w:color="auto"/>
        <w:right w:val="none" w:sz="0" w:space="0" w:color="auto"/>
      </w:divBdr>
    </w:div>
    <w:div w:id="926696600">
      <w:bodyDiv w:val="1"/>
      <w:marLeft w:val="0"/>
      <w:marRight w:val="0"/>
      <w:marTop w:val="0"/>
      <w:marBottom w:val="0"/>
      <w:divBdr>
        <w:top w:val="none" w:sz="0" w:space="0" w:color="auto"/>
        <w:left w:val="none" w:sz="0" w:space="0" w:color="auto"/>
        <w:bottom w:val="none" w:sz="0" w:space="0" w:color="auto"/>
        <w:right w:val="none" w:sz="0" w:space="0" w:color="auto"/>
      </w:divBdr>
    </w:div>
    <w:div w:id="965694605">
      <w:bodyDiv w:val="1"/>
      <w:marLeft w:val="0"/>
      <w:marRight w:val="0"/>
      <w:marTop w:val="0"/>
      <w:marBottom w:val="0"/>
      <w:divBdr>
        <w:top w:val="none" w:sz="0" w:space="0" w:color="auto"/>
        <w:left w:val="none" w:sz="0" w:space="0" w:color="auto"/>
        <w:bottom w:val="none" w:sz="0" w:space="0" w:color="auto"/>
        <w:right w:val="none" w:sz="0" w:space="0" w:color="auto"/>
      </w:divBdr>
    </w:div>
    <w:div w:id="1127427506">
      <w:bodyDiv w:val="1"/>
      <w:marLeft w:val="0"/>
      <w:marRight w:val="0"/>
      <w:marTop w:val="0"/>
      <w:marBottom w:val="0"/>
      <w:divBdr>
        <w:top w:val="none" w:sz="0" w:space="0" w:color="auto"/>
        <w:left w:val="none" w:sz="0" w:space="0" w:color="auto"/>
        <w:bottom w:val="none" w:sz="0" w:space="0" w:color="auto"/>
        <w:right w:val="none" w:sz="0" w:space="0" w:color="auto"/>
      </w:divBdr>
      <w:divsChild>
        <w:div w:id="1968923358">
          <w:marLeft w:val="0"/>
          <w:marRight w:val="0"/>
          <w:marTop w:val="0"/>
          <w:marBottom w:val="0"/>
          <w:divBdr>
            <w:top w:val="none" w:sz="0" w:space="0" w:color="auto"/>
            <w:left w:val="none" w:sz="0" w:space="0" w:color="auto"/>
            <w:bottom w:val="none" w:sz="0" w:space="0" w:color="auto"/>
            <w:right w:val="none" w:sz="0" w:space="0" w:color="auto"/>
          </w:divBdr>
        </w:div>
        <w:div w:id="2019305743">
          <w:marLeft w:val="0"/>
          <w:marRight w:val="0"/>
          <w:marTop w:val="0"/>
          <w:marBottom w:val="0"/>
          <w:divBdr>
            <w:top w:val="none" w:sz="0" w:space="0" w:color="auto"/>
            <w:left w:val="none" w:sz="0" w:space="0" w:color="auto"/>
            <w:bottom w:val="none" w:sz="0" w:space="0" w:color="auto"/>
            <w:right w:val="none" w:sz="0" w:space="0" w:color="auto"/>
          </w:divBdr>
        </w:div>
        <w:div w:id="662047323">
          <w:marLeft w:val="0"/>
          <w:marRight w:val="0"/>
          <w:marTop w:val="0"/>
          <w:marBottom w:val="0"/>
          <w:divBdr>
            <w:top w:val="none" w:sz="0" w:space="0" w:color="auto"/>
            <w:left w:val="none" w:sz="0" w:space="0" w:color="auto"/>
            <w:bottom w:val="none" w:sz="0" w:space="0" w:color="auto"/>
            <w:right w:val="none" w:sz="0" w:space="0" w:color="auto"/>
          </w:divBdr>
        </w:div>
        <w:div w:id="1563179444">
          <w:marLeft w:val="0"/>
          <w:marRight w:val="0"/>
          <w:marTop w:val="0"/>
          <w:marBottom w:val="0"/>
          <w:divBdr>
            <w:top w:val="none" w:sz="0" w:space="0" w:color="auto"/>
            <w:left w:val="none" w:sz="0" w:space="0" w:color="auto"/>
            <w:bottom w:val="none" w:sz="0" w:space="0" w:color="auto"/>
            <w:right w:val="none" w:sz="0" w:space="0" w:color="auto"/>
          </w:divBdr>
        </w:div>
        <w:div w:id="1255822293">
          <w:marLeft w:val="0"/>
          <w:marRight w:val="0"/>
          <w:marTop w:val="0"/>
          <w:marBottom w:val="0"/>
          <w:divBdr>
            <w:top w:val="none" w:sz="0" w:space="0" w:color="auto"/>
            <w:left w:val="none" w:sz="0" w:space="0" w:color="auto"/>
            <w:bottom w:val="none" w:sz="0" w:space="0" w:color="auto"/>
            <w:right w:val="none" w:sz="0" w:space="0" w:color="auto"/>
          </w:divBdr>
        </w:div>
      </w:divsChild>
    </w:div>
    <w:div w:id="1138304435">
      <w:bodyDiv w:val="1"/>
      <w:marLeft w:val="0"/>
      <w:marRight w:val="0"/>
      <w:marTop w:val="0"/>
      <w:marBottom w:val="0"/>
      <w:divBdr>
        <w:top w:val="none" w:sz="0" w:space="0" w:color="auto"/>
        <w:left w:val="none" w:sz="0" w:space="0" w:color="auto"/>
        <w:bottom w:val="none" w:sz="0" w:space="0" w:color="auto"/>
        <w:right w:val="none" w:sz="0" w:space="0" w:color="auto"/>
      </w:divBdr>
    </w:div>
    <w:div w:id="1152411335">
      <w:bodyDiv w:val="1"/>
      <w:marLeft w:val="0"/>
      <w:marRight w:val="0"/>
      <w:marTop w:val="0"/>
      <w:marBottom w:val="0"/>
      <w:divBdr>
        <w:top w:val="none" w:sz="0" w:space="0" w:color="auto"/>
        <w:left w:val="none" w:sz="0" w:space="0" w:color="auto"/>
        <w:bottom w:val="none" w:sz="0" w:space="0" w:color="auto"/>
        <w:right w:val="none" w:sz="0" w:space="0" w:color="auto"/>
      </w:divBdr>
    </w:div>
    <w:div w:id="1234467286">
      <w:bodyDiv w:val="1"/>
      <w:marLeft w:val="0"/>
      <w:marRight w:val="0"/>
      <w:marTop w:val="0"/>
      <w:marBottom w:val="0"/>
      <w:divBdr>
        <w:top w:val="none" w:sz="0" w:space="0" w:color="auto"/>
        <w:left w:val="none" w:sz="0" w:space="0" w:color="auto"/>
        <w:bottom w:val="none" w:sz="0" w:space="0" w:color="auto"/>
        <w:right w:val="none" w:sz="0" w:space="0" w:color="auto"/>
      </w:divBdr>
      <w:divsChild>
        <w:div w:id="2067946444">
          <w:marLeft w:val="1986"/>
          <w:marRight w:val="0"/>
          <w:marTop w:val="0"/>
          <w:marBottom w:val="0"/>
          <w:divBdr>
            <w:top w:val="none" w:sz="0" w:space="0" w:color="auto"/>
            <w:left w:val="none" w:sz="0" w:space="0" w:color="auto"/>
            <w:bottom w:val="none" w:sz="0" w:space="0" w:color="auto"/>
            <w:right w:val="none" w:sz="0" w:space="0" w:color="auto"/>
          </w:divBdr>
        </w:div>
      </w:divsChild>
    </w:div>
    <w:div w:id="1375302300">
      <w:bodyDiv w:val="1"/>
      <w:marLeft w:val="0"/>
      <w:marRight w:val="0"/>
      <w:marTop w:val="0"/>
      <w:marBottom w:val="0"/>
      <w:divBdr>
        <w:top w:val="none" w:sz="0" w:space="0" w:color="auto"/>
        <w:left w:val="none" w:sz="0" w:space="0" w:color="auto"/>
        <w:bottom w:val="none" w:sz="0" w:space="0" w:color="auto"/>
        <w:right w:val="none" w:sz="0" w:space="0" w:color="auto"/>
      </w:divBdr>
    </w:div>
    <w:div w:id="1636638002">
      <w:bodyDiv w:val="1"/>
      <w:marLeft w:val="0"/>
      <w:marRight w:val="0"/>
      <w:marTop w:val="0"/>
      <w:marBottom w:val="0"/>
      <w:divBdr>
        <w:top w:val="none" w:sz="0" w:space="0" w:color="auto"/>
        <w:left w:val="none" w:sz="0" w:space="0" w:color="auto"/>
        <w:bottom w:val="none" w:sz="0" w:space="0" w:color="auto"/>
        <w:right w:val="none" w:sz="0" w:space="0" w:color="auto"/>
      </w:divBdr>
    </w:div>
    <w:div w:id="1725451432">
      <w:bodyDiv w:val="1"/>
      <w:marLeft w:val="0"/>
      <w:marRight w:val="0"/>
      <w:marTop w:val="0"/>
      <w:marBottom w:val="0"/>
      <w:divBdr>
        <w:top w:val="none" w:sz="0" w:space="0" w:color="auto"/>
        <w:left w:val="none" w:sz="0" w:space="0" w:color="auto"/>
        <w:bottom w:val="none" w:sz="0" w:space="0" w:color="auto"/>
        <w:right w:val="none" w:sz="0" w:space="0" w:color="auto"/>
      </w:divBdr>
    </w:div>
    <w:div w:id="1781219380">
      <w:bodyDiv w:val="1"/>
      <w:marLeft w:val="0"/>
      <w:marRight w:val="0"/>
      <w:marTop w:val="0"/>
      <w:marBottom w:val="0"/>
      <w:divBdr>
        <w:top w:val="none" w:sz="0" w:space="0" w:color="auto"/>
        <w:left w:val="none" w:sz="0" w:space="0" w:color="auto"/>
        <w:bottom w:val="none" w:sz="0" w:space="0" w:color="auto"/>
        <w:right w:val="none" w:sz="0" w:space="0" w:color="auto"/>
      </w:divBdr>
    </w:div>
    <w:div w:id="1866866965">
      <w:bodyDiv w:val="1"/>
      <w:marLeft w:val="0"/>
      <w:marRight w:val="0"/>
      <w:marTop w:val="0"/>
      <w:marBottom w:val="0"/>
      <w:divBdr>
        <w:top w:val="none" w:sz="0" w:space="0" w:color="auto"/>
        <w:left w:val="none" w:sz="0" w:space="0" w:color="auto"/>
        <w:bottom w:val="none" w:sz="0" w:space="0" w:color="auto"/>
        <w:right w:val="none" w:sz="0" w:space="0" w:color="auto"/>
      </w:divBdr>
    </w:div>
    <w:div w:id="1894076322">
      <w:bodyDiv w:val="1"/>
      <w:marLeft w:val="0"/>
      <w:marRight w:val="0"/>
      <w:marTop w:val="0"/>
      <w:marBottom w:val="0"/>
      <w:divBdr>
        <w:top w:val="none" w:sz="0" w:space="0" w:color="auto"/>
        <w:left w:val="none" w:sz="0" w:space="0" w:color="auto"/>
        <w:bottom w:val="none" w:sz="0" w:space="0" w:color="auto"/>
        <w:right w:val="none" w:sz="0" w:space="0" w:color="auto"/>
      </w:divBdr>
    </w:div>
    <w:div w:id="1963337575">
      <w:bodyDiv w:val="1"/>
      <w:marLeft w:val="0"/>
      <w:marRight w:val="0"/>
      <w:marTop w:val="0"/>
      <w:marBottom w:val="0"/>
      <w:divBdr>
        <w:top w:val="none" w:sz="0" w:space="0" w:color="auto"/>
        <w:left w:val="none" w:sz="0" w:space="0" w:color="auto"/>
        <w:bottom w:val="none" w:sz="0" w:space="0" w:color="auto"/>
        <w:right w:val="none" w:sz="0" w:space="0" w:color="auto"/>
      </w:divBdr>
    </w:div>
    <w:div w:id="2077504573">
      <w:bodyDiv w:val="1"/>
      <w:marLeft w:val="0"/>
      <w:marRight w:val="0"/>
      <w:marTop w:val="0"/>
      <w:marBottom w:val="0"/>
      <w:divBdr>
        <w:top w:val="none" w:sz="0" w:space="0" w:color="auto"/>
        <w:left w:val="none" w:sz="0" w:space="0" w:color="auto"/>
        <w:bottom w:val="none" w:sz="0" w:space="0" w:color="auto"/>
        <w:right w:val="none" w:sz="0" w:space="0" w:color="auto"/>
      </w:divBdr>
      <w:divsChild>
        <w:div w:id="1212574526">
          <w:marLeft w:val="0"/>
          <w:marRight w:val="0"/>
          <w:marTop w:val="0"/>
          <w:marBottom w:val="0"/>
          <w:divBdr>
            <w:top w:val="none" w:sz="0" w:space="0" w:color="auto"/>
            <w:left w:val="none" w:sz="0" w:space="0" w:color="auto"/>
            <w:bottom w:val="none" w:sz="0" w:space="0" w:color="auto"/>
            <w:right w:val="none" w:sz="0" w:space="0" w:color="auto"/>
          </w:divBdr>
        </w:div>
        <w:div w:id="599532857">
          <w:marLeft w:val="0"/>
          <w:marRight w:val="0"/>
          <w:marTop w:val="0"/>
          <w:marBottom w:val="0"/>
          <w:divBdr>
            <w:top w:val="none" w:sz="0" w:space="0" w:color="auto"/>
            <w:left w:val="none" w:sz="0" w:space="0" w:color="auto"/>
            <w:bottom w:val="none" w:sz="0" w:space="0" w:color="auto"/>
            <w:right w:val="none" w:sz="0" w:space="0" w:color="auto"/>
          </w:divBdr>
          <w:divsChild>
            <w:div w:id="1567766264">
              <w:marLeft w:val="0"/>
              <w:marRight w:val="0"/>
              <w:marTop w:val="0"/>
              <w:marBottom w:val="0"/>
              <w:divBdr>
                <w:top w:val="none" w:sz="0" w:space="0" w:color="auto"/>
                <w:left w:val="none" w:sz="0" w:space="0" w:color="auto"/>
                <w:bottom w:val="none" w:sz="0" w:space="0" w:color="auto"/>
                <w:right w:val="none" w:sz="0" w:space="0" w:color="auto"/>
              </w:divBdr>
            </w:div>
            <w:div w:id="1774283579">
              <w:marLeft w:val="0"/>
              <w:marRight w:val="0"/>
              <w:marTop w:val="0"/>
              <w:marBottom w:val="0"/>
              <w:divBdr>
                <w:top w:val="none" w:sz="0" w:space="0" w:color="auto"/>
                <w:left w:val="none" w:sz="0" w:space="0" w:color="auto"/>
                <w:bottom w:val="none" w:sz="0" w:space="0" w:color="auto"/>
                <w:right w:val="none" w:sz="0" w:space="0" w:color="auto"/>
              </w:divBdr>
            </w:div>
            <w:div w:id="1779789876">
              <w:marLeft w:val="0"/>
              <w:marRight w:val="0"/>
              <w:marTop w:val="0"/>
              <w:marBottom w:val="0"/>
              <w:divBdr>
                <w:top w:val="none" w:sz="0" w:space="0" w:color="auto"/>
                <w:left w:val="none" w:sz="0" w:space="0" w:color="auto"/>
                <w:bottom w:val="none" w:sz="0" w:space="0" w:color="auto"/>
                <w:right w:val="none" w:sz="0" w:space="0" w:color="auto"/>
              </w:divBdr>
            </w:div>
            <w:div w:id="350450503">
              <w:marLeft w:val="0"/>
              <w:marRight w:val="0"/>
              <w:marTop w:val="0"/>
              <w:marBottom w:val="0"/>
              <w:divBdr>
                <w:top w:val="none" w:sz="0" w:space="0" w:color="auto"/>
                <w:left w:val="none" w:sz="0" w:space="0" w:color="auto"/>
                <w:bottom w:val="none" w:sz="0" w:space="0" w:color="auto"/>
                <w:right w:val="none" w:sz="0" w:space="0" w:color="auto"/>
              </w:divBdr>
            </w:div>
            <w:div w:id="12897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9246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gif"/><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gif"/><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gif"/><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gif"/><Relationship Id="rId23" Type="http://schemas.openxmlformats.org/officeDocument/2006/relationships/image" Target="media/image15.png"/><Relationship Id="rId10" Type="http://schemas.openxmlformats.org/officeDocument/2006/relationships/header" Target="header1.xm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gif"/><Relationship Id="rId22" Type="http://schemas.openxmlformats.org/officeDocument/2006/relationships/image" Target="media/image1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ta\OneDrive\Documents\Aangepaste%20Office-sjablonen\Seminarie%202.1%20Versla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Ber22</b:Tag>
    <b:SourceType>InternetSite</b:SourceType>
    <b:Guid>{AA9F33F6-D34D-4287-B62D-6A162E63AAD1}</b:Guid>
    <b:Author>
      <b:Author>
        <b:NameList>
          <b:Person>
            <b:Last>Bergmans</b:Last>
            <b:First>Leo</b:First>
          </b:Person>
        </b:NameList>
      </b:Author>
    </b:Author>
    <b:Title>Oxidatiegetal</b:Title>
    <b:InternetSiteTitle>Vakantiecursus Chemie</b:InternetSiteTitle>
    <b:Year>2022</b:Year>
    <b:Month>Feb</b:Month>
    <b:Day>27</b:Day>
    <b:URL>https://chemint.ugent.be/vak_FWB/chemische_reacties/reacties05.html</b:URL>
    <b:YearAccessed>2024</b:YearAccessed>
    <b:RefOrder>1</b:RefOrder>
  </b:Source>
  <b:Source>
    <b:Tag>Ber221</b:Tag>
    <b:SourceType>InternetSite</b:SourceType>
    <b:Guid>{4C5A7F7B-4D95-4A7E-9C54-EA12649DB7B7}</b:Guid>
    <b:Author>
      <b:Author>
        <b:NameList>
          <b:Person>
            <b:Last>Bergmans</b:Last>
            <b:First>Leo</b:First>
          </b:Person>
        </b:NameList>
      </b:Author>
    </b:Author>
    <b:Title>Redoxreacties</b:Title>
    <b:InternetSiteTitle>Vakantiecursus Chemie</b:InternetSiteTitle>
    <b:Year>2022</b:Year>
    <b:Month>Feb</b:Month>
    <b:Day>27</b:Day>
    <b:URL>https://chemint.ugent.be/vak_FWB/chemische_reacties/reacties07.html</b:URL>
    <b:YearAccessed>2024</b:YearAccessed>
    <b:RefOrder>2</b:RefOrder>
  </b:Source>
  <b:Source>
    <b:Tag>Pon18</b:Tag>
    <b:SourceType>InternetSite</b:SourceType>
    <b:Guid>{97A70179-E563-49A6-9809-56E412E4C996}</b:Guid>
    <b:Author>
      <b:Author>
        <b:NameList>
          <b:Person>
            <b:Last>Poncelet</b:Last>
            <b:First>Filip</b:First>
          </b:Person>
        </b:NameList>
      </b:Author>
    </b:Author>
    <b:Title>Een Chemische Vlag</b:Title>
    <b:InternetSiteTitle>chemieleerkracht</b:InternetSiteTitle>
    <b:Year>2018</b:Year>
    <b:Month>Mei</b:Month>
    <b:Day>31</b:Day>
    <b:URL>http://chemieleerkracht.blackbox.website/index.php/een-chemische-vlag/</b:URL>
    <b:YearAccessed>2024</b:YearAccessed>
    <b:RefOrder>3</b:RefOrder>
  </b:Source>
  <b:Source>
    <b:Tag>Man17</b:Tag>
    <b:SourceType>InternetSite</b:SourceType>
    <b:Guid>{24DE3844-0390-42A6-AFC1-CF5D90003E0E}</b:Guid>
    <b:Title>Mangaan: Het element</b:Title>
    <b:Year>2017</b:Year>
    <b:Month>Feb</b:Month>
    <b:Day>13</b:Day>
    <b:InternetSiteTitle>Wetenschap InfoNu!</b:InternetSiteTitle>
    <b:URL>https://wetenschap.infonu.nl/techniek/115735-mangaan-het-element.html</b:URL>
    <b:YearAccessed>2024</b:YearAccessed>
    <b:Author>
      <b:Author>
        <b:Corporate>InfoNu!</b:Corporate>
      </b:Author>
    </b:Author>
    <b:RefOrder>4</b:RefOrder>
  </b:Source>
  <b:Source>
    <b:Tag>Tur19</b:Tag>
    <b:SourceType>InternetSite</b:SourceType>
    <b:Guid>{2B95D9AF-0F5E-47B2-A77E-7A993103F958}</b:Guid>
    <b:Author>
      <b:Author>
        <b:Corporate>Turtle Rock Scientific</b:Corporate>
      </b:Author>
    </b:Author>
    <b:Title>Manganese oxidation states</b:Title>
    <b:InternetSiteTitle>Science Photo Library</b:InternetSiteTitle>
    <b:Year>2019</b:Year>
    <b:Month>feb</b:Month>
    <b:Day>18</b:Day>
    <b:URL>https://www.sciencephoto.com/media/997056/view/manganese-oxidation-states</b:URL>
    <b:YearAccessed>2024</b:YearAccessed>
    <b:RefOrder>5</b:RefOrder>
  </b:Source>
</b:Sources>
</file>

<file path=customXml/itemProps1.xml><?xml version="1.0" encoding="utf-8"?>
<ds:datastoreItem xmlns:ds="http://schemas.openxmlformats.org/officeDocument/2006/customXml" ds:itemID="{275F258B-3594-4FC5-8496-3ACA010F1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Seminarie 2.1 Verslag</Template>
  <TotalTime>1944</TotalTime>
  <Pages>7</Pages>
  <Words>1530</Words>
  <Characters>8420</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 Maesen</dc:creator>
  <cp:lastModifiedBy>Filip Poncelet</cp:lastModifiedBy>
  <cp:revision>260</cp:revision>
  <dcterms:created xsi:type="dcterms:W3CDTF">2024-11-06T15:25:00Z</dcterms:created>
  <dcterms:modified xsi:type="dcterms:W3CDTF">2025-02-24T15:11:00Z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2024-03-31T00:00:00Z</vt:filetime>
  </property>
  <property fmtid="{D5CDD505-2E9C-101B-9397-08002B2CF9AE}" pid="3" name="Creator">
    <vt:lpwstr>Writer</vt:lpwstr>
  </property>
  <property fmtid="{D5CDD505-2E9C-101B-9397-08002B2CF9AE}" pid="4" name="LastSaved">
    <vt:filetime>2024-03-31T00:00:00Z</vt:filetime>
  </property>
</Properties>
</file>