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6C2905" w14:textId="15D7C834" w:rsidR="00476032" w:rsidRDefault="00476032" w:rsidP="00476032">
      <w:pPr>
        <w:shd w:val="clear" w:color="auto" w:fill="FFFFFF"/>
        <w:spacing w:after="0" w:line="240" w:lineRule="auto"/>
        <w:rPr>
          <w:rFonts w:eastAsia="Times New Roman" w:cstheme="minorHAnsi"/>
          <w:b/>
          <w:bCs/>
          <w:color w:val="000000"/>
          <w:kern w:val="0"/>
          <w:sz w:val="32"/>
          <w:szCs w:val="32"/>
          <w:bdr w:val="none" w:sz="0" w:space="0" w:color="auto" w:frame="1"/>
          <w:lang w:eastAsia="nl-BE"/>
          <w14:ligatures w14:val="none"/>
        </w:rPr>
      </w:pPr>
      <w:r w:rsidRPr="00476032">
        <w:rPr>
          <w:rFonts w:eastAsia="Times New Roman" w:cstheme="minorHAnsi"/>
          <w:b/>
          <w:bCs/>
          <w:color w:val="000000"/>
          <w:kern w:val="0"/>
          <w:sz w:val="32"/>
          <w:szCs w:val="32"/>
          <w:bdr w:val="none" w:sz="0" w:space="0" w:color="auto" w:frame="1"/>
          <w:lang w:eastAsia="nl-BE"/>
          <w14:ligatures w14:val="none"/>
        </w:rPr>
        <w:t xml:space="preserve">Steekkaart </w:t>
      </w:r>
      <w:proofErr w:type="spellStart"/>
      <w:r w:rsidRPr="00476032">
        <w:rPr>
          <w:rFonts w:eastAsia="Times New Roman" w:cstheme="minorHAnsi"/>
          <w:b/>
          <w:bCs/>
          <w:color w:val="000000"/>
          <w:kern w:val="0"/>
          <w:sz w:val="32"/>
          <w:szCs w:val="32"/>
          <w:bdr w:val="none" w:sz="0" w:space="0" w:color="auto" w:frame="1"/>
          <w:lang w:eastAsia="nl-BE"/>
          <w14:ligatures w14:val="none"/>
        </w:rPr>
        <w:t>agarosegelelektroforese</w:t>
      </w:r>
      <w:proofErr w:type="spellEnd"/>
    </w:p>
    <w:p w14:paraId="6CE8313D" w14:textId="060A7D86" w:rsidR="00476032" w:rsidRDefault="00FE282D" w:rsidP="00476032">
      <w:pPr>
        <w:shd w:val="clear" w:color="auto" w:fill="FFFFFF"/>
        <w:spacing w:after="0" w:line="240" w:lineRule="auto"/>
        <w:rPr>
          <w:rFonts w:eastAsia="Times New Roman" w:cstheme="minorHAnsi"/>
          <w:b/>
          <w:bCs/>
          <w:color w:val="000000"/>
          <w:kern w:val="0"/>
          <w:sz w:val="32"/>
          <w:szCs w:val="32"/>
          <w:bdr w:val="none" w:sz="0" w:space="0" w:color="auto" w:frame="1"/>
          <w:lang w:eastAsia="nl-BE"/>
          <w14:ligatures w14:val="none"/>
        </w:rPr>
      </w:pPr>
      <w:hyperlink r:id="rId8" w:history="1">
        <w:proofErr w:type="spellStart"/>
        <w:r>
          <w:rPr>
            <w:rStyle w:val="Hyperlink"/>
          </w:rPr>
          <w:t>Agarosegelelektroforese</w:t>
        </w:r>
        <w:proofErr w:type="spellEnd"/>
        <w:r>
          <w:rPr>
            <w:rStyle w:val="Hyperlink"/>
          </w:rPr>
          <w:t xml:space="preserve"> - Definitie, principe, onderdelen, stappen, toepassingen (microbenotes.com)</w:t>
        </w:r>
      </w:hyperlink>
    </w:p>
    <w:p w14:paraId="355038B1" w14:textId="36A02ABF" w:rsidR="00476032" w:rsidRDefault="00476032" w:rsidP="00476032">
      <w:pPr>
        <w:shd w:val="clear" w:color="auto" w:fill="FFFFFF"/>
        <w:spacing w:after="0" w:line="240" w:lineRule="auto"/>
        <w:rPr>
          <w:lang w:val="en-GB"/>
        </w:rPr>
      </w:pPr>
      <w:proofErr w:type="spellStart"/>
      <w:r w:rsidRPr="00476032">
        <w:rPr>
          <w:rFonts w:eastAsia="Times New Roman" w:cstheme="minorHAnsi"/>
          <w:b/>
          <w:bCs/>
          <w:color w:val="000000"/>
          <w:kern w:val="0"/>
          <w:sz w:val="32"/>
          <w:szCs w:val="32"/>
          <w:bdr w:val="none" w:sz="0" w:space="0" w:color="auto" w:frame="1"/>
          <w:lang w:val="en-GB" w:eastAsia="nl-BE"/>
          <w14:ligatures w14:val="none"/>
        </w:rPr>
        <w:t>Animatie</w:t>
      </w:r>
      <w:proofErr w:type="spellEnd"/>
      <w:r w:rsidRPr="00476032">
        <w:rPr>
          <w:rFonts w:eastAsia="Times New Roman" w:cstheme="minorHAnsi"/>
          <w:b/>
          <w:bCs/>
          <w:color w:val="000000"/>
          <w:kern w:val="0"/>
          <w:sz w:val="32"/>
          <w:szCs w:val="32"/>
          <w:bdr w:val="none" w:sz="0" w:space="0" w:color="auto" w:frame="1"/>
          <w:lang w:val="en-GB" w:eastAsia="nl-BE"/>
          <w14:ligatures w14:val="none"/>
        </w:rPr>
        <w:t xml:space="preserve">: </w:t>
      </w:r>
      <w:hyperlink r:id="rId9" w:history="1">
        <w:proofErr w:type="spellStart"/>
        <w:r w:rsidRPr="00476032">
          <w:rPr>
            <w:rStyle w:val="Hyperlink"/>
            <w:lang w:val="en-GB"/>
          </w:rPr>
          <w:t>Eletre</w:t>
        </w:r>
        <w:proofErr w:type="spellEnd"/>
        <w:r w:rsidRPr="00476032">
          <w:rPr>
            <w:rStyle w:val="Hyperlink"/>
            <w:lang w:val="en-GB"/>
          </w:rPr>
          <w:t xml:space="preserve"> Campaign Q4 30s DESIGN TITLED DISCLAIMER BE NL 16x9 (youtube.com)</w:t>
        </w:r>
      </w:hyperlink>
      <w:r w:rsidRPr="00476032">
        <w:rPr>
          <w:lang w:val="en-GB"/>
        </w:rPr>
        <w:t xml:space="preserve"> </w:t>
      </w:r>
    </w:p>
    <w:p w14:paraId="1641DB63" w14:textId="70628FD3" w:rsidR="00476032" w:rsidRPr="00476032" w:rsidRDefault="00476032" w:rsidP="00476032">
      <w:pPr>
        <w:shd w:val="clear" w:color="auto" w:fill="FFFFFF"/>
        <w:spacing w:after="0" w:line="240" w:lineRule="auto"/>
        <w:rPr>
          <w:rFonts w:eastAsia="Times New Roman" w:cstheme="minorHAnsi"/>
          <w:b/>
          <w:bCs/>
          <w:color w:val="000000"/>
          <w:kern w:val="0"/>
          <w:sz w:val="32"/>
          <w:szCs w:val="32"/>
          <w:bdr w:val="none" w:sz="0" w:space="0" w:color="auto" w:frame="1"/>
          <w:lang w:val="en-GB" w:eastAsia="nl-BE"/>
          <w14:ligatures w14:val="none"/>
        </w:rPr>
      </w:pPr>
      <w:r w:rsidRPr="00476032">
        <w:rPr>
          <w:rFonts w:eastAsia="Times New Roman" w:cstheme="minorHAnsi"/>
          <w:b/>
          <w:bCs/>
          <w:color w:val="000000"/>
          <w:kern w:val="0"/>
          <w:sz w:val="32"/>
          <w:szCs w:val="32"/>
          <w:bdr w:val="none" w:sz="0" w:space="0" w:color="auto" w:frame="1"/>
          <w:lang w:val="en-GB" w:eastAsia="nl-BE"/>
          <w14:ligatures w14:val="none"/>
        </w:rPr>
        <w:drawing>
          <wp:inline distT="0" distB="0" distL="0" distR="0" wp14:anchorId="10348C77" wp14:editId="60DEB6BA">
            <wp:extent cx="5760720" cy="3137535"/>
            <wp:effectExtent l="0" t="0" r="0" b="0"/>
            <wp:docPr id="78547028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470283" name=""/>
                    <pic:cNvPicPr/>
                  </pic:nvPicPr>
                  <pic:blipFill>
                    <a:blip r:embed="rId10"/>
                    <a:stretch>
                      <a:fillRect/>
                    </a:stretch>
                  </pic:blipFill>
                  <pic:spPr>
                    <a:xfrm>
                      <a:off x="0" y="0"/>
                      <a:ext cx="5760720" cy="3137535"/>
                    </a:xfrm>
                    <a:prstGeom prst="rect">
                      <a:avLst/>
                    </a:prstGeom>
                  </pic:spPr>
                </pic:pic>
              </a:graphicData>
            </a:graphic>
          </wp:inline>
        </w:drawing>
      </w:r>
    </w:p>
    <w:p w14:paraId="34778455" w14:textId="77777777" w:rsidR="00476032" w:rsidRPr="00476032" w:rsidRDefault="00476032" w:rsidP="00476032">
      <w:pPr>
        <w:shd w:val="clear" w:color="auto" w:fill="FFFFFF"/>
        <w:spacing w:after="0" w:line="240" w:lineRule="auto"/>
        <w:rPr>
          <w:rFonts w:eastAsia="Times New Roman" w:cstheme="minorHAnsi"/>
          <w:color w:val="000000"/>
          <w:kern w:val="0"/>
          <w:sz w:val="24"/>
          <w:szCs w:val="24"/>
          <w:bdr w:val="none" w:sz="0" w:space="0" w:color="auto" w:frame="1"/>
          <w:lang w:val="en-GB" w:eastAsia="nl-BE"/>
          <w14:ligatures w14:val="none"/>
        </w:rPr>
      </w:pPr>
    </w:p>
    <w:p w14:paraId="37771FFC" w14:textId="506E59CA" w:rsidR="00476032" w:rsidRPr="00476032" w:rsidRDefault="00476032" w:rsidP="00476032">
      <w:pPr>
        <w:shd w:val="clear" w:color="auto" w:fill="FFFFFF"/>
        <w:spacing w:after="0" w:line="240" w:lineRule="auto"/>
        <w:rPr>
          <w:rFonts w:eastAsia="Times New Roman" w:cstheme="minorHAnsi"/>
          <w:color w:val="000000"/>
          <w:kern w:val="0"/>
          <w:sz w:val="24"/>
          <w:szCs w:val="24"/>
          <w:lang w:eastAsia="nl-BE"/>
          <w14:ligatures w14:val="none"/>
        </w:rPr>
      </w:pPr>
      <w:r w:rsidRPr="00476032">
        <w:rPr>
          <w:rFonts w:eastAsia="Times New Roman" w:cstheme="minorHAnsi"/>
          <w:color w:val="000000"/>
          <w:kern w:val="0"/>
          <w:sz w:val="24"/>
          <w:szCs w:val="24"/>
          <w:bdr w:val="none" w:sz="0" w:space="0" w:color="auto" w:frame="1"/>
          <w:lang w:eastAsia="nl-BE"/>
          <w14:ligatures w14:val="none"/>
        </w:rPr>
        <w:t>Gelelektroforese scheidt </w:t>
      </w:r>
      <w:r w:rsidRPr="00476032">
        <w:rPr>
          <w:rFonts w:eastAsia="Times New Roman" w:cstheme="minorHAnsi"/>
          <w:kern w:val="0"/>
          <w:sz w:val="24"/>
          <w:szCs w:val="24"/>
          <w:bdr w:val="none" w:sz="0" w:space="0" w:color="auto" w:frame="1"/>
          <w:lang w:eastAsia="nl-BE"/>
          <w14:ligatures w14:val="none"/>
        </w:rPr>
        <w:t>DNA-fragmenten</w:t>
      </w:r>
      <w:r w:rsidRPr="00476032">
        <w:rPr>
          <w:rFonts w:eastAsia="Times New Roman" w:cstheme="minorHAnsi"/>
          <w:color w:val="000000"/>
          <w:kern w:val="0"/>
          <w:sz w:val="24"/>
          <w:szCs w:val="24"/>
          <w:bdr w:val="none" w:sz="0" w:space="0" w:color="auto" w:frame="1"/>
          <w:lang w:eastAsia="nl-BE"/>
          <w14:ligatures w14:val="none"/>
        </w:rPr>
        <w:t xml:space="preserve"> op grootte in een vast ondersteunend medium zoals een </w:t>
      </w:r>
      <w:proofErr w:type="spellStart"/>
      <w:r w:rsidRPr="00476032">
        <w:rPr>
          <w:rFonts w:eastAsia="Times New Roman" w:cstheme="minorHAnsi"/>
          <w:color w:val="000000"/>
          <w:kern w:val="0"/>
          <w:sz w:val="24"/>
          <w:szCs w:val="24"/>
          <w:bdr w:val="none" w:sz="0" w:space="0" w:color="auto" w:frame="1"/>
          <w:lang w:eastAsia="nl-BE"/>
          <w14:ligatures w14:val="none"/>
        </w:rPr>
        <w:t>agarosegel</w:t>
      </w:r>
      <w:proofErr w:type="spellEnd"/>
      <w:r w:rsidRPr="00476032">
        <w:rPr>
          <w:rFonts w:eastAsia="Times New Roman" w:cstheme="minorHAnsi"/>
          <w:color w:val="000000"/>
          <w:kern w:val="0"/>
          <w:sz w:val="24"/>
          <w:szCs w:val="24"/>
          <w:bdr w:val="none" w:sz="0" w:space="0" w:color="auto" w:frame="1"/>
          <w:lang w:eastAsia="nl-BE"/>
          <w14:ligatures w14:val="none"/>
        </w:rPr>
        <w:t xml:space="preserve">. Monster (DNA) wordt in de monsterputjes gepipetteerd, gevolgd door de toepassing van een elektrische stroom die ervoor zorgt dat het negatief geladen DNA migreert (elektroforese) naar </w:t>
      </w:r>
      <w:r>
        <w:rPr>
          <w:rFonts w:eastAsia="Times New Roman" w:cstheme="minorHAnsi"/>
          <w:color w:val="000000"/>
          <w:kern w:val="0"/>
          <w:sz w:val="24"/>
          <w:szCs w:val="24"/>
          <w:bdr w:val="none" w:sz="0" w:space="0" w:color="auto" w:frame="1"/>
          <w:lang w:eastAsia="nl-BE"/>
          <w14:ligatures w14:val="none"/>
        </w:rPr>
        <w:t>de</w:t>
      </w:r>
      <w:r w:rsidRPr="00476032">
        <w:rPr>
          <w:rFonts w:eastAsia="Times New Roman" w:cstheme="minorHAnsi"/>
          <w:color w:val="000000"/>
          <w:kern w:val="0"/>
          <w:sz w:val="24"/>
          <w:szCs w:val="24"/>
          <w:bdr w:val="none" w:sz="0" w:space="0" w:color="auto" w:frame="1"/>
          <w:lang w:eastAsia="nl-BE"/>
          <w14:ligatures w14:val="none"/>
        </w:rPr>
        <w:t xml:space="preserve"> anode, positieve uiteinde. De migratiesnelheid is evenredig met de grootte: kleinere fragmenten bewegen sneller en belanden op de bodem van de gel.</w:t>
      </w:r>
    </w:p>
    <w:p w14:paraId="5D9F01F6" w14:textId="77777777" w:rsidR="00476032" w:rsidRDefault="00476032" w:rsidP="00476032">
      <w:pPr>
        <w:shd w:val="clear" w:color="auto" w:fill="FFFFFF"/>
        <w:spacing w:after="0" w:line="240" w:lineRule="auto"/>
        <w:rPr>
          <w:rFonts w:eastAsia="Times New Roman" w:cstheme="minorHAnsi"/>
          <w:color w:val="000000"/>
          <w:kern w:val="0"/>
          <w:sz w:val="24"/>
          <w:szCs w:val="24"/>
          <w:bdr w:val="none" w:sz="0" w:space="0" w:color="auto" w:frame="1"/>
          <w:lang w:eastAsia="nl-BE"/>
          <w14:ligatures w14:val="none"/>
        </w:rPr>
      </w:pPr>
    </w:p>
    <w:p w14:paraId="7012C5C9" w14:textId="022DC391" w:rsidR="00476032" w:rsidRPr="00476032" w:rsidRDefault="00476032" w:rsidP="00476032">
      <w:pPr>
        <w:shd w:val="clear" w:color="auto" w:fill="FFFFFF"/>
        <w:spacing w:after="0" w:line="240" w:lineRule="auto"/>
        <w:rPr>
          <w:rFonts w:eastAsia="Times New Roman" w:cstheme="minorHAnsi"/>
          <w:color w:val="000000"/>
          <w:kern w:val="0"/>
          <w:sz w:val="24"/>
          <w:szCs w:val="24"/>
          <w:lang w:eastAsia="nl-BE"/>
          <w14:ligatures w14:val="none"/>
        </w:rPr>
      </w:pPr>
      <w:r w:rsidRPr="00476032">
        <w:rPr>
          <w:rFonts w:eastAsia="Times New Roman" w:cstheme="minorHAnsi"/>
          <w:color w:val="000000"/>
          <w:kern w:val="0"/>
          <w:sz w:val="24"/>
          <w:szCs w:val="24"/>
          <w:bdr w:val="none" w:sz="0" w:space="0" w:color="auto" w:frame="1"/>
          <w:lang w:eastAsia="nl-BE"/>
          <w14:ligatures w14:val="none"/>
        </w:rPr>
        <w:t xml:space="preserve">DNA wordt gevisualiseerd door in de gel een kleurstof op te nemen, </w:t>
      </w:r>
      <w:proofErr w:type="spellStart"/>
      <w:r w:rsidRPr="00476032">
        <w:rPr>
          <w:rFonts w:eastAsia="Times New Roman" w:cstheme="minorHAnsi"/>
          <w:color w:val="000000"/>
          <w:kern w:val="0"/>
          <w:sz w:val="24"/>
          <w:szCs w:val="24"/>
          <w:bdr w:val="none" w:sz="0" w:space="0" w:color="auto" w:frame="1"/>
          <w:lang w:eastAsia="nl-BE"/>
          <w14:ligatures w14:val="none"/>
        </w:rPr>
        <w:t>ethidiumbromide</w:t>
      </w:r>
      <w:proofErr w:type="spellEnd"/>
      <w:r w:rsidRPr="00476032">
        <w:rPr>
          <w:rFonts w:eastAsia="Times New Roman" w:cstheme="minorHAnsi"/>
          <w:color w:val="000000"/>
          <w:kern w:val="0"/>
          <w:sz w:val="24"/>
          <w:szCs w:val="24"/>
          <w:bdr w:val="none" w:sz="0" w:space="0" w:color="auto" w:frame="1"/>
          <w:lang w:eastAsia="nl-BE"/>
          <w14:ligatures w14:val="none"/>
        </w:rPr>
        <w:t>. DNA-fragmenten nemen de kleurstof op terwijl ze door de gel migreren. Verlichting met ultraviolet licht zorgt ervoor dat de kleurstof fluoresceert.</w:t>
      </w:r>
    </w:p>
    <w:p w14:paraId="0FED2DEA" w14:textId="77777777" w:rsidR="00476032" w:rsidRDefault="00476032" w:rsidP="00476032">
      <w:pPr>
        <w:shd w:val="clear" w:color="auto" w:fill="FFFFFF"/>
        <w:spacing w:after="0" w:line="240" w:lineRule="auto"/>
        <w:rPr>
          <w:rFonts w:eastAsia="Times New Roman" w:cstheme="minorHAnsi"/>
          <w:color w:val="000000"/>
          <w:kern w:val="0"/>
          <w:sz w:val="24"/>
          <w:szCs w:val="24"/>
          <w:bdr w:val="none" w:sz="0" w:space="0" w:color="auto" w:frame="1"/>
          <w:lang w:eastAsia="nl-BE"/>
          <w14:ligatures w14:val="none"/>
        </w:rPr>
      </w:pPr>
      <w:r w:rsidRPr="00476032">
        <w:rPr>
          <w:rFonts w:eastAsia="Times New Roman" w:cstheme="minorHAnsi"/>
          <w:color w:val="000000"/>
          <w:kern w:val="0"/>
          <w:sz w:val="24"/>
          <w:szCs w:val="24"/>
          <w:bdr w:val="none" w:sz="0" w:space="0" w:color="auto" w:frame="1"/>
          <w:lang w:eastAsia="nl-BE"/>
          <w14:ligatures w14:val="none"/>
        </w:rPr>
        <w:t xml:space="preserve">De grotere fragmenten fluoresceren intenser. Hoewel elk van de fragmenten van een enkele klasse van moleculen aanwezig is in </w:t>
      </w:r>
      <w:proofErr w:type="spellStart"/>
      <w:r w:rsidRPr="00476032">
        <w:rPr>
          <w:rFonts w:eastAsia="Times New Roman" w:cstheme="minorHAnsi"/>
          <w:color w:val="000000"/>
          <w:kern w:val="0"/>
          <w:sz w:val="24"/>
          <w:szCs w:val="24"/>
          <w:bdr w:val="none" w:sz="0" w:space="0" w:color="auto" w:frame="1"/>
          <w:lang w:eastAsia="nl-BE"/>
          <w14:ligatures w14:val="none"/>
        </w:rPr>
        <w:t>equimolaire</w:t>
      </w:r>
      <w:proofErr w:type="spellEnd"/>
      <w:r w:rsidRPr="00476032">
        <w:rPr>
          <w:rFonts w:eastAsia="Times New Roman" w:cstheme="minorHAnsi"/>
          <w:color w:val="000000"/>
          <w:kern w:val="0"/>
          <w:sz w:val="24"/>
          <w:szCs w:val="24"/>
          <w:bdr w:val="none" w:sz="0" w:space="0" w:color="auto" w:frame="1"/>
          <w:lang w:eastAsia="nl-BE"/>
          <w14:ligatures w14:val="none"/>
        </w:rPr>
        <w:t xml:space="preserve"> verhoudingen, bevatten de kleinere fragmenten minder massa DNA, nemen ze minder kleurstof op en fluoresceren ze daarom minder intens. </w:t>
      </w:r>
    </w:p>
    <w:p w14:paraId="6DDDCEC7" w14:textId="7152AB31" w:rsidR="00476032" w:rsidRDefault="00476032" w:rsidP="00476032">
      <w:pPr>
        <w:shd w:val="clear" w:color="auto" w:fill="FFFFFF"/>
        <w:spacing w:after="0" w:line="240" w:lineRule="auto"/>
        <w:rPr>
          <w:rFonts w:eastAsia="Times New Roman" w:cstheme="minorHAnsi"/>
          <w:color w:val="000000"/>
          <w:kern w:val="0"/>
          <w:sz w:val="24"/>
          <w:szCs w:val="24"/>
          <w:bdr w:val="none" w:sz="0" w:space="0" w:color="auto" w:frame="1"/>
          <w:lang w:eastAsia="nl-BE"/>
          <w14:ligatures w14:val="none"/>
        </w:rPr>
      </w:pPr>
      <w:r w:rsidRPr="00476032">
        <w:rPr>
          <w:rFonts w:eastAsia="Times New Roman" w:cstheme="minorHAnsi"/>
          <w:color w:val="000000"/>
          <w:kern w:val="0"/>
          <w:sz w:val="24"/>
          <w:szCs w:val="24"/>
          <w:bdr w:val="none" w:sz="0" w:space="0" w:color="auto" w:frame="1"/>
          <w:lang w:eastAsia="nl-BE"/>
          <w14:ligatures w14:val="none"/>
        </w:rPr>
        <w:t>Een "ladder"-set van DNA-fragmenten van bekende grootte kan tegelijkertijd worden gebruikt om de grootte van de andere onbekende fragmenten te schatten.</w:t>
      </w:r>
    </w:p>
    <w:p w14:paraId="09CB5F9A" w14:textId="77777777" w:rsidR="00476032" w:rsidRDefault="00476032" w:rsidP="00476032">
      <w:pPr>
        <w:shd w:val="clear" w:color="auto" w:fill="FFFFFF"/>
        <w:spacing w:after="0" w:line="240" w:lineRule="auto"/>
        <w:rPr>
          <w:rFonts w:eastAsia="Times New Roman" w:cstheme="minorHAnsi"/>
          <w:color w:val="000000"/>
          <w:kern w:val="0"/>
          <w:sz w:val="24"/>
          <w:szCs w:val="24"/>
          <w:bdr w:val="none" w:sz="0" w:space="0" w:color="auto" w:frame="1"/>
          <w:lang w:eastAsia="nl-BE"/>
          <w14:ligatures w14:val="none"/>
        </w:rPr>
      </w:pPr>
    </w:p>
    <w:p w14:paraId="7E2BFAC1" w14:textId="77777777" w:rsidR="00476032" w:rsidRDefault="00476032" w:rsidP="00476032">
      <w:pPr>
        <w:shd w:val="clear" w:color="auto" w:fill="FFFFFF"/>
        <w:spacing w:after="0" w:line="240" w:lineRule="auto"/>
        <w:rPr>
          <w:rFonts w:eastAsia="Times New Roman" w:cstheme="minorHAnsi"/>
          <w:b/>
          <w:bCs/>
          <w:color w:val="000000"/>
          <w:kern w:val="0"/>
          <w:sz w:val="24"/>
          <w:szCs w:val="24"/>
          <w:bdr w:val="none" w:sz="0" w:space="0" w:color="auto" w:frame="1"/>
          <w:lang w:eastAsia="nl-BE"/>
          <w14:ligatures w14:val="none"/>
        </w:rPr>
      </w:pPr>
    </w:p>
    <w:p w14:paraId="3187FA7F" w14:textId="7B00EF00" w:rsidR="00476032" w:rsidRPr="00476032" w:rsidRDefault="00476032" w:rsidP="00476032">
      <w:pPr>
        <w:pBdr>
          <w:top w:val="dashed" w:sz="6" w:space="0" w:color="auto"/>
          <w:bottom w:val="dashed" w:sz="6" w:space="0" w:color="auto"/>
        </w:pBdr>
        <w:shd w:val="clear" w:color="auto" w:fill="FFFFFF"/>
        <w:spacing w:after="0" w:line="336" w:lineRule="atLeast"/>
        <w:outlineLvl w:val="1"/>
        <w:rPr>
          <w:rFonts w:eastAsia="Times New Roman" w:cstheme="minorHAnsi"/>
          <w:color w:val="000000"/>
          <w:kern w:val="0"/>
          <w:sz w:val="24"/>
          <w:szCs w:val="24"/>
          <w:lang w:eastAsia="nl-BE"/>
          <w14:ligatures w14:val="none"/>
        </w:rPr>
      </w:pPr>
      <w:r w:rsidRPr="00476032">
        <w:rPr>
          <w:rFonts w:eastAsia="Times New Roman" w:cstheme="minorHAnsi"/>
          <w:b/>
          <w:bCs/>
          <w:color w:val="000000"/>
          <w:kern w:val="0"/>
          <w:sz w:val="24"/>
          <w:szCs w:val="24"/>
          <w:bdr w:val="none" w:sz="0" w:space="0" w:color="auto" w:frame="1"/>
          <w:lang w:eastAsia="nl-BE"/>
          <w14:ligatures w14:val="none"/>
        </w:rPr>
        <w:t xml:space="preserve">Vereisten/ Instrumentatie van </w:t>
      </w:r>
      <w:proofErr w:type="spellStart"/>
      <w:r w:rsidRPr="00476032">
        <w:rPr>
          <w:rFonts w:eastAsia="Times New Roman" w:cstheme="minorHAnsi"/>
          <w:b/>
          <w:bCs/>
          <w:color w:val="000000"/>
          <w:kern w:val="0"/>
          <w:sz w:val="24"/>
          <w:szCs w:val="24"/>
          <w:bdr w:val="none" w:sz="0" w:space="0" w:color="auto" w:frame="1"/>
          <w:lang w:eastAsia="nl-BE"/>
          <w14:ligatures w14:val="none"/>
        </w:rPr>
        <w:t>agarosegelelektroforese</w:t>
      </w:r>
      <w:proofErr w:type="spellEnd"/>
    </w:p>
    <w:p w14:paraId="48A19D6C" w14:textId="77777777" w:rsidR="00476032" w:rsidRPr="00476032" w:rsidRDefault="00476032" w:rsidP="00476032">
      <w:pPr>
        <w:shd w:val="clear" w:color="auto" w:fill="FFFFFF"/>
        <w:spacing w:after="0" w:line="240" w:lineRule="auto"/>
        <w:rPr>
          <w:rFonts w:eastAsia="Times New Roman" w:cstheme="minorHAnsi"/>
          <w:color w:val="000000"/>
          <w:kern w:val="0"/>
          <w:sz w:val="24"/>
          <w:szCs w:val="24"/>
          <w:lang w:eastAsia="nl-BE"/>
          <w14:ligatures w14:val="none"/>
        </w:rPr>
      </w:pPr>
      <w:r w:rsidRPr="00476032">
        <w:rPr>
          <w:rFonts w:eastAsia="Times New Roman" w:cstheme="minorHAnsi"/>
          <w:color w:val="000000"/>
          <w:kern w:val="0"/>
          <w:sz w:val="24"/>
          <w:szCs w:val="24"/>
          <w:bdr w:val="none" w:sz="0" w:space="0" w:color="auto" w:frame="1"/>
          <w:lang w:eastAsia="nl-BE"/>
          <w14:ligatures w14:val="none"/>
        </w:rPr>
        <w:t xml:space="preserve">De apparatuur en benodigdheden die nodig zijn voor het uitvoeren van </w:t>
      </w:r>
      <w:proofErr w:type="spellStart"/>
      <w:r w:rsidRPr="00476032">
        <w:rPr>
          <w:rFonts w:eastAsia="Times New Roman" w:cstheme="minorHAnsi"/>
          <w:color w:val="000000"/>
          <w:kern w:val="0"/>
          <w:sz w:val="24"/>
          <w:szCs w:val="24"/>
          <w:bdr w:val="none" w:sz="0" w:space="0" w:color="auto" w:frame="1"/>
          <w:lang w:eastAsia="nl-BE"/>
          <w14:ligatures w14:val="none"/>
        </w:rPr>
        <w:t>agarosegelelektroforese</w:t>
      </w:r>
      <w:proofErr w:type="spellEnd"/>
      <w:r w:rsidRPr="00476032">
        <w:rPr>
          <w:rFonts w:eastAsia="Times New Roman" w:cstheme="minorHAnsi"/>
          <w:color w:val="000000"/>
          <w:kern w:val="0"/>
          <w:sz w:val="24"/>
          <w:szCs w:val="24"/>
          <w:bdr w:val="none" w:sz="0" w:space="0" w:color="auto" w:frame="1"/>
          <w:lang w:eastAsia="nl-BE"/>
          <w14:ligatures w14:val="none"/>
        </w:rPr>
        <w:t xml:space="preserve"> zijn relatief eenvoudig en omvatten:</w:t>
      </w:r>
    </w:p>
    <w:p w14:paraId="7B21166A" w14:textId="77777777" w:rsidR="00476032" w:rsidRPr="00476032" w:rsidRDefault="00476032" w:rsidP="00476032">
      <w:pPr>
        <w:numPr>
          <w:ilvl w:val="0"/>
          <w:numId w:val="1"/>
        </w:numPr>
        <w:shd w:val="clear" w:color="auto" w:fill="FFFFFF"/>
        <w:spacing w:after="0" w:line="240" w:lineRule="auto"/>
        <w:ind w:left="915"/>
        <w:rPr>
          <w:rFonts w:eastAsia="Times New Roman" w:cstheme="minorHAnsi"/>
          <w:color w:val="000000"/>
          <w:kern w:val="0"/>
          <w:sz w:val="24"/>
          <w:szCs w:val="24"/>
          <w:lang w:eastAsia="nl-BE"/>
          <w14:ligatures w14:val="none"/>
        </w:rPr>
      </w:pPr>
      <w:r w:rsidRPr="00476032">
        <w:rPr>
          <w:rFonts w:eastAsia="Times New Roman" w:cstheme="minorHAnsi"/>
          <w:color w:val="000000"/>
          <w:kern w:val="0"/>
          <w:sz w:val="24"/>
          <w:szCs w:val="24"/>
          <w:bdr w:val="none" w:sz="0" w:space="0" w:color="auto" w:frame="1"/>
          <w:lang w:eastAsia="nl-BE"/>
          <w14:ligatures w14:val="none"/>
        </w:rPr>
        <w:t>Een </w:t>
      </w:r>
      <w:r w:rsidRPr="00476032">
        <w:rPr>
          <w:rFonts w:eastAsia="Times New Roman" w:cstheme="minorHAnsi"/>
          <w:b/>
          <w:bCs/>
          <w:color w:val="000000"/>
          <w:kern w:val="0"/>
          <w:sz w:val="24"/>
          <w:szCs w:val="24"/>
          <w:bdr w:val="none" w:sz="0" w:space="0" w:color="auto" w:frame="1"/>
          <w:lang w:eastAsia="nl-BE"/>
          <w14:ligatures w14:val="none"/>
        </w:rPr>
        <w:t>elektroforesekamer</w:t>
      </w:r>
      <w:r w:rsidRPr="00476032">
        <w:rPr>
          <w:rFonts w:eastAsia="Times New Roman" w:cstheme="minorHAnsi"/>
          <w:color w:val="000000"/>
          <w:kern w:val="0"/>
          <w:sz w:val="24"/>
          <w:szCs w:val="24"/>
          <w:bdr w:val="none" w:sz="0" w:space="0" w:color="auto" w:frame="1"/>
          <w:lang w:eastAsia="nl-BE"/>
          <w14:ligatures w14:val="none"/>
        </w:rPr>
        <w:t> en </w:t>
      </w:r>
      <w:r w:rsidRPr="00476032">
        <w:rPr>
          <w:rFonts w:eastAsia="Times New Roman" w:cstheme="minorHAnsi"/>
          <w:b/>
          <w:bCs/>
          <w:color w:val="000000"/>
          <w:kern w:val="0"/>
          <w:sz w:val="24"/>
          <w:szCs w:val="24"/>
          <w:bdr w:val="none" w:sz="0" w:space="0" w:color="auto" w:frame="1"/>
          <w:lang w:eastAsia="nl-BE"/>
          <w14:ligatures w14:val="none"/>
        </w:rPr>
        <w:t>voeding</w:t>
      </w:r>
    </w:p>
    <w:p w14:paraId="3F65ED13" w14:textId="784B44EE" w:rsidR="00476032" w:rsidRPr="00476032" w:rsidRDefault="00476032" w:rsidP="00476032">
      <w:pPr>
        <w:numPr>
          <w:ilvl w:val="0"/>
          <w:numId w:val="1"/>
        </w:numPr>
        <w:shd w:val="clear" w:color="auto" w:fill="FFFFFF"/>
        <w:spacing w:after="0" w:line="240" w:lineRule="auto"/>
        <w:ind w:left="915"/>
        <w:rPr>
          <w:rFonts w:eastAsia="Times New Roman" w:cstheme="minorHAnsi"/>
          <w:color w:val="000000"/>
          <w:kern w:val="0"/>
          <w:sz w:val="24"/>
          <w:szCs w:val="24"/>
          <w:lang w:eastAsia="nl-BE"/>
          <w14:ligatures w14:val="none"/>
        </w:rPr>
      </w:pPr>
      <w:proofErr w:type="spellStart"/>
      <w:r w:rsidRPr="00476032">
        <w:rPr>
          <w:rFonts w:eastAsia="Times New Roman" w:cstheme="minorHAnsi"/>
          <w:b/>
          <w:bCs/>
          <w:color w:val="000000"/>
          <w:kern w:val="0"/>
          <w:sz w:val="24"/>
          <w:szCs w:val="24"/>
          <w:bdr w:val="none" w:sz="0" w:space="0" w:color="auto" w:frame="1"/>
          <w:lang w:eastAsia="nl-BE"/>
          <w14:ligatures w14:val="none"/>
        </w:rPr>
        <w:t>Gelgiettrays</w:t>
      </w:r>
      <w:proofErr w:type="spellEnd"/>
      <w:r w:rsidRPr="00476032">
        <w:rPr>
          <w:rFonts w:eastAsia="Times New Roman" w:cstheme="minorHAnsi"/>
          <w:color w:val="000000"/>
          <w:kern w:val="0"/>
          <w:sz w:val="24"/>
          <w:szCs w:val="24"/>
          <w:bdr w:val="none" w:sz="0" w:space="0" w:color="auto" w:frame="1"/>
          <w:lang w:eastAsia="nl-BE"/>
          <w14:ligatures w14:val="none"/>
        </w:rPr>
        <w:t xml:space="preserve">, die verkrijgbaar zijn in verschillende maten en zijn gemaakt van UV-transparant kunststof. De open uiteinden van de </w:t>
      </w:r>
      <w:proofErr w:type="spellStart"/>
      <w:r w:rsidRPr="00476032">
        <w:rPr>
          <w:rFonts w:eastAsia="Times New Roman" w:cstheme="minorHAnsi"/>
          <w:color w:val="000000"/>
          <w:kern w:val="0"/>
          <w:sz w:val="24"/>
          <w:szCs w:val="24"/>
          <w:bdr w:val="none" w:sz="0" w:space="0" w:color="auto" w:frame="1"/>
          <w:lang w:eastAsia="nl-BE"/>
          <w14:ligatures w14:val="none"/>
        </w:rPr>
        <w:t>trays</w:t>
      </w:r>
      <w:proofErr w:type="spellEnd"/>
      <w:r w:rsidRPr="00476032">
        <w:rPr>
          <w:rFonts w:eastAsia="Times New Roman" w:cstheme="minorHAnsi"/>
          <w:color w:val="000000"/>
          <w:kern w:val="0"/>
          <w:sz w:val="24"/>
          <w:szCs w:val="24"/>
          <w:bdr w:val="none" w:sz="0" w:space="0" w:color="auto" w:frame="1"/>
          <w:lang w:eastAsia="nl-BE"/>
          <w14:ligatures w14:val="none"/>
        </w:rPr>
        <w:t xml:space="preserve"> worden tijdens het gieten van de gel met tape gesloten en vervolgens verwijderd </w:t>
      </w:r>
      <w:r>
        <w:rPr>
          <w:rFonts w:eastAsia="Times New Roman" w:cstheme="minorHAnsi"/>
          <w:color w:val="000000"/>
          <w:kern w:val="0"/>
          <w:sz w:val="24"/>
          <w:szCs w:val="24"/>
          <w:bdr w:val="none" w:sz="0" w:space="0" w:color="auto" w:frame="1"/>
          <w:lang w:eastAsia="nl-BE"/>
          <w14:ligatures w14:val="none"/>
        </w:rPr>
        <w:t xml:space="preserve">de </w:t>
      </w:r>
      <w:proofErr w:type="spellStart"/>
      <w:r>
        <w:rPr>
          <w:rFonts w:eastAsia="Times New Roman" w:cstheme="minorHAnsi"/>
          <w:color w:val="000000"/>
          <w:kern w:val="0"/>
          <w:sz w:val="24"/>
          <w:szCs w:val="24"/>
          <w:bdr w:val="none" w:sz="0" w:space="0" w:color="auto" w:frame="1"/>
          <w:lang w:eastAsia="nl-BE"/>
          <w14:ligatures w14:val="none"/>
        </w:rPr>
        <w:t>gelelectrolyse</w:t>
      </w:r>
      <w:proofErr w:type="spellEnd"/>
      <w:r w:rsidRPr="00476032">
        <w:rPr>
          <w:rFonts w:eastAsia="Times New Roman" w:cstheme="minorHAnsi"/>
          <w:color w:val="000000"/>
          <w:kern w:val="0"/>
          <w:sz w:val="24"/>
          <w:szCs w:val="24"/>
          <w:bdr w:val="none" w:sz="0" w:space="0" w:color="auto" w:frame="1"/>
          <w:lang w:eastAsia="nl-BE"/>
          <w14:ligatures w14:val="none"/>
        </w:rPr>
        <w:t>.</w:t>
      </w:r>
    </w:p>
    <w:p w14:paraId="4444C273" w14:textId="77777777" w:rsidR="00476032" w:rsidRPr="00476032" w:rsidRDefault="00476032" w:rsidP="00476032">
      <w:pPr>
        <w:numPr>
          <w:ilvl w:val="0"/>
          <w:numId w:val="1"/>
        </w:numPr>
        <w:shd w:val="clear" w:color="auto" w:fill="FFFFFF"/>
        <w:spacing w:after="0" w:line="240" w:lineRule="auto"/>
        <w:ind w:left="915"/>
        <w:rPr>
          <w:rFonts w:eastAsia="Times New Roman" w:cstheme="minorHAnsi"/>
          <w:color w:val="000000"/>
          <w:kern w:val="0"/>
          <w:sz w:val="24"/>
          <w:szCs w:val="24"/>
          <w:lang w:eastAsia="nl-BE"/>
          <w14:ligatures w14:val="none"/>
        </w:rPr>
      </w:pPr>
      <w:r w:rsidRPr="00476032">
        <w:rPr>
          <w:rFonts w:eastAsia="Times New Roman" w:cstheme="minorHAnsi"/>
          <w:b/>
          <w:bCs/>
          <w:color w:val="000000"/>
          <w:kern w:val="0"/>
          <w:sz w:val="24"/>
          <w:szCs w:val="24"/>
          <w:bdr w:val="none" w:sz="0" w:space="0" w:color="auto" w:frame="1"/>
          <w:lang w:eastAsia="nl-BE"/>
          <w14:ligatures w14:val="none"/>
        </w:rPr>
        <w:t>Monsterkammen</w:t>
      </w:r>
      <w:r w:rsidRPr="00476032">
        <w:rPr>
          <w:rFonts w:eastAsia="Times New Roman" w:cstheme="minorHAnsi"/>
          <w:color w:val="000000"/>
          <w:kern w:val="0"/>
          <w:sz w:val="24"/>
          <w:szCs w:val="24"/>
          <w:bdr w:val="none" w:sz="0" w:space="0" w:color="auto" w:frame="1"/>
          <w:lang w:eastAsia="nl-BE"/>
          <w14:ligatures w14:val="none"/>
        </w:rPr>
        <w:t>, waaromheen gesmolten medium wordt gegoten om monsterputjes in de gel te vormen.</w:t>
      </w:r>
    </w:p>
    <w:p w14:paraId="1CE499BC" w14:textId="77777777" w:rsidR="00476032" w:rsidRPr="00476032" w:rsidRDefault="00476032" w:rsidP="00476032">
      <w:pPr>
        <w:numPr>
          <w:ilvl w:val="0"/>
          <w:numId w:val="1"/>
        </w:numPr>
        <w:shd w:val="clear" w:color="auto" w:fill="FFFFFF"/>
        <w:spacing w:after="0" w:line="240" w:lineRule="auto"/>
        <w:ind w:left="915"/>
        <w:rPr>
          <w:rFonts w:eastAsia="Times New Roman" w:cstheme="minorHAnsi"/>
          <w:color w:val="000000"/>
          <w:kern w:val="0"/>
          <w:sz w:val="24"/>
          <w:szCs w:val="24"/>
          <w:lang w:eastAsia="nl-BE"/>
          <w14:ligatures w14:val="none"/>
        </w:rPr>
      </w:pPr>
      <w:r w:rsidRPr="00476032">
        <w:rPr>
          <w:rFonts w:eastAsia="Times New Roman" w:cstheme="minorHAnsi"/>
          <w:b/>
          <w:bCs/>
          <w:color w:val="000000"/>
          <w:kern w:val="0"/>
          <w:sz w:val="24"/>
          <w:szCs w:val="24"/>
          <w:bdr w:val="none" w:sz="0" w:space="0" w:color="auto" w:frame="1"/>
          <w:lang w:eastAsia="nl-BE"/>
          <w14:ligatures w14:val="none"/>
        </w:rPr>
        <w:t>Elektroforesebuffer</w:t>
      </w:r>
      <w:r w:rsidRPr="00476032">
        <w:rPr>
          <w:rFonts w:eastAsia="Times New Roman" w:cstheme="minorHAnsi"/>
          <w:color w:val="000000"/>
          <w:kern w:val="0"/>
          <w:sz w:val="24"/>
          <w:szCs w:val="24"/>
          <w:bdr w:val="none" w:sz="0" w:space="0" w:color="auto" w:frame="1"/>
          <w:lang w:eastAsia="nl-BE"/>
          <w14:ligatures w14:val="none"/>
        </w:rPr>
        <w:t>, meestal Tris-acetaat-EDTA (TAE) of Tris-boraat-EDTA (TBE).</w:t>
      </w:r>
    </w:p>
    <w:p w14:paraId="08EA809D" w14:textId="246047C7" w:rsidR="00476032" w:rsidRPr="00476032" w:rsidRDefault="00476032" w:rsidP="00476032">
      <w:pPr>
        <w:numPr>
          <w:ilvl w:val="0"/>
          <w:numId w:val="1"/>
        </w:numPr>
        <w:shd w:val="clear" w:color="auto" w:fill="FFFFFF"/>
        <w:spacing w:after="0" w:line="240" w:lineRule="auto"/>
        <w:ind w:left="915"/>
        <w:rPr>
          <w:rFonts w:eastAsia="Times New Roman" w:cstheme="minorHAnsi"/>
          <w:color w:val="000000"/>
          <w:kern w:val="0"/>
          <w:sz w:val="24"/>
          <w:szCs w:val="24"/>
          <w:lang w:eastAsia="nl-BE"/>
          <w14:ligatures w14:val="none"/>
        </w:rPr>
      </w:pPr>
      <w:r w:rsidRPr="00476032">
        <w:rPr>
          <w:rFonts w:eastAsia="Times New Roman" w:cstheme="minorHAnsi"/>
          <w:b/>
          <w:bCs/>
          <w:color w:val="000000"/>
          <w:kern w:val="0"/>
          <w:sz w:val="24"/>
          <w:szCs w:val="24"/>
          <w:bdr w:val="none" w:sz="0" w:space="0" w:color="auto" w:frame="1"/>
          <w:lang w:eastAsia="nl-BE"/>
          <w14:ligatures w14:val="none"/>
        </w:rPr>
        <w:t>Laadbuffer</w:t>
      </w:r>
      <w:r w:rsidRPr="00476032">
        <w:rPr>
          <w:rFonts w:eastAsia="Times New Roman" w:cstheme="minorHAnsi"/>
          <w:color w:val="000000"/>
          <w:kern w:val="0"/>
          <w:sz w:val="24"/>
          <w:szCs w:val="24"/>
          <w:bdr w:val="none" w:sz="0" w:space="0" w:color="auto" w:frame="1"/>
          <w:lang w:eastAsia="nl-BE"/>
          <w14:ligatures w14:val="none"/>
        </w:rPr>
        <w:t xml:space="preserve">, die </w:t>
      </w:r>
      <w:r>
        <w:rPr>
          <w:rFonts w:eastAsia="Times New Roman" w:cstheme="minorHAnsi"/>
          <w:color w:val="000000"/>
          <w:kern w:val="0"/>
          <w:sz w:val="24"/>
          <w:szCs w:val="24"/>
          <w:bdr w:val="none" w:sz="0" w:space="0" w:color="auto" w:frame="1"/>
          <w:lang w:eastAsia="nl-BE"/>
          <w14:ligatures w14:val="none"/>
        </w:rPr>
        <w:t xml:space="preserve">vloeistof </w:t>
      </w:r>
      <w:r w:rsidRPr="00476032">
        <w:rPr>
          <w:rFonts w:eastAsia="Times New Roman" w:cstheme="minorHAnsi"/>
          <w:color w:val="000000"/>
          <w:kern w:val="0"/>
          <w:sz w:val="24"/>
          <w:szCs w:val="24"/>
          <w:bdr w:val="none" w:sz="0" w:space="0" w:color="auto" w:frame="1"/>
          <w:lang w:eastAsia="nl-BE"/>
          <w14:ligatures w14:val="none"/>
        </w:rPr>
        <w:t>bevat (bijv. glycerol) om het monster in de monsterputjes te laten "vallen", en een of twee volgkleurstoffen, die in de gel migreren en visuele monitoring mogelijk maken of hoe ver de elektroforese is gevorderd.</w:t>
      </w:r>
    </w:p>
    <w:p w14:paraId="2754CD2B" w14:textId="77777777" w:rsidR="00476032" w:rsidRPr="00476032" w:rsidRDefault="00476032" w:rsidP="00476032">
      <w:pPr>
        <w:numPr>
          <w:ilvl w:val="0"/>
          <w:numId w:val="1"/>
        </w:numPr>
        <w:shd w:val="clear" w:color="auto" w:fill="FFFFFF"/>
        <w:spacing w:after="0" w:line="240" w:lineRule="auto"/>
        <w:ind w:left="915"/>
        <w:rPr>
          <w:rFonts w:eastAsia="Times New Roman" w:cstheme="minorHAnsi"/>
          <w:color w:val="000000"/>
          <w:kern w:val="0"/>
          <w:sz w:val="24"/>
          <w:szCs w:val="24"/>
          <w:lang w:eastAsia="nl-BE"/>
          <w14:ligatures w14:val="none"/>
        </w:rPr>
      </w:pPr>
      <w:r w:rsidRPr="00476032">
        <w:rPr>
          <w:rFonts w:eastAsia="Times New Roman" w:cstheme="minorHAnsi"/>
          <w:b/>
          <w:bCs/>
          <w:color w:val="000000"/>
          <w:kern w:val="0"/>
          <w:sz w:val="24"/>
          <w:szCs w:val="24"/>
          <w:bdr w:val="none" w:sz="0" w:space="0" w:color="auto" w:frame="1"/>
          <w:lang w:eastAsia="nl-BE"/>
          <w14:ligatures w14:val="none"/>
        </w:rPr>
        <w:t>Kleuring</w:t>
      </w:r>
      <w:r w:rsidRPr="00476032">
        <w:rPr>
          <w:rFonts w:eastAsia="Times New Roman" w:cstheme="minorHAnsi"/>
          <w:color w:val="000000"/>
          <w:kern w:val="0"/>
          <w:sz w:val="24"/>
          <w:szCs w:val="24"/>
          <w:bdr w:val="none" w:sz="0" w:space="0" w:color="auto" w:frame="1"/>
          <w:lang w:eastAsia="nl-BE"/>
          <w14:ligatures w14:val="none"/>
        </w:rPr>
        <w:t xml:space="preserve">: DNA-moleculen kunnen gemakkelijk worden gevisualiseerd onder een ultraviolette lamp wanneer ze worden geëlektrificeerd in aanwezigheid van het extrinsieke </w:t>
      </w:r>
      <w:proofErr w:type="spellStart"/>
      <w:r w:rsidRPr="00476032">
        <w:rPr>
          <w:rFonts w:eastAsia="Times New Roman" w:cstheme="minorHAnsi"/>
          <w:color w:val="000000"/>
          <w:kern w:val="0"/>
          <w:sz w:val="24"/>
          <w:szCs w:val="24"/>
          <w:bdr w:val="none" w:sz="0" w:space="0" w:color="auto" w:frame="1"/>
          <w:lang w:eastAsia="nl-BE"/>
          <w14:ligatures w14:val="none"/>
        </w:rPr>
        <w:t>fluorethidiumbromide</w:t>
      </w:r>
      <w:proofErr w:type="spellEnd"/>
      <w:r w:rsidRPr="00476032">
        <w:rPr>
          <w:rFonts w:eastAsia="Times New Roman" w:cstheme="minorHAnsi"/>
          <w:color w:val="000000"/>
          <w:kern w:val="0"/>
          <w:sz w:val="24"/>
          <w:szCs w:val="24"/>
          <w:bdr w:val="none" w:sz="0" w:space="0" w:color="auto" w:frame="1"/>
          <w:lang w:eastAsia="nl-BE"/>
          <w14:ligatures w14:val="none"/>
        </w:rPr>
        <w:t xml:space="preserve">. Als alternatief kunnen nucleïnezuren worden gekleurd na </w:t>
      </w:r>
      <w:proofErr w:type="spellStart"/>
      <w:r w:rsidRPr="00476032">
        <w:rPr>
          <w:rFonts w:eastAsia="Times New Roman" w:cstheme="minorHAnsi"/>
          <w:color w:val="000000"/>
          <w:kern w:val="0"/>
          <w:sz w:val="24"/>
          <w:szCs w:val="24"/>
          <w:bdr w:val="none" w:sz="0" w:space="0" w:color="auto" w:frame="1"/>
          <w:lang w:eastAsia="nl-BE"/>
          <w14:ligatures w14:val="none"/>
        </w:rPr>
        <w:t>elektroforetische</w:t>
      </w:r>
      <w:proofErr w:type="spellEnd"/>
      <w:r w:rsidRPr="00476032">
        <w:rPr>
          <w:rFonts w:eastAsia="Times New Roman" w:cstheme="minorHAnsi"/>
          <w:color w:val="000000"/>
          <w:kern w:val="0"/>
          <w:sz w:val="24"/>
          <w:szCs w:val="24"/>
          <w:bdr w:val="none" w:sz="0" w:space="0" w:color="auto" w:frame="1"/>
          <w:lang w:eastAsia="nl-BE"/>
          <w14:ligatures w14:val="none"/>
        </w:rPr>
        <w:t xml:space="preserve"> scheiding door de gel te weken in een oplossing van </w:t>
      </w:r>
      <w:proofErr w:type="spellStart"/>
      <w:r w:rsidRPr="00476032">
        <w:rPr>
          <w:rFonts w:eastAsia="Times New Roman" w:cstheme="minorHAnsi"/>
          <w:color w:val="000000"/>
          <w:kern w:val="0"/>
          <w:sz w:val="24"/>
          <w:szCs w:val="24"/>
          <w:bdr w:val="none" w:sz="0" w:space="0" w:color="auto" w:frame="1"/>
          <w:lang w:eastAsia="nl-BE"/>
          <w14:ligatures w14:val="none"/>
        </w:rPr>
        <w:t>ethidiumbromide</w:t>
      </w:r>
      <w:proofErr w:type="spellEnd"/>
      <w:r w:rsidRPr="00476032">
        <w:rPr>
          <w:rFonts w:eastAsia="Times New Roman" w:cstheme="minorHAnsi"/>
          <w:color w:val="000000"/>
          <w:kern w:val="0"/>
          <w:sz w:val="24"/>
          <w:szCs w:val="24"/>
          <w:bdr w:val="none" w:sz="0" w:space="0" w:color="auto" w:frame="1"/>
          <w:lang w:eastAsia="nl-BE"/>
          <w14:ligatures w14:val="none"/>
        </w:rPr>
        <w:t>. Wanneer het wordt geïntercaleerd in dubbelstrengs DNA, neemt de fluorescentie van dit molecuul sterk toe. Het is ook mogelijk om DNA te detecteren met het extrinsieke fluor 1-anilino 8-naftaleensulfonaat.</w:t>
      </w:r>
    </w:p>
    <w:p w14:paraId="7B4FC50E" w14:textId="77777777" w:rsidR="00476032" w:rsidRPr="00476032" w:rsidRDefault="00476032" w:rsidP="00476032">
      <w:pPr>
        <w:numPr>
          <w:ilvl w:val="0"/>
          <w:numId w:val="1"/>
        </w:numPr>
        <w:shd w:val="clear" w:color="auto" w:fill="FFFFFF"/>
        <w:spacing w:after="0" w:line="240" w:lineRule="auto"/>
        <w:ind w:left="915"/>
        <w:rPr>
          <w:rFonts w:eastAsia="Times New Roman" w:cstheme="minorHAnsi"/>
          <w:color w:val="000000"/>
          <w:kern w:val="0"/>
          <w:sz w:val="24"/>
          <w:szCs w:val="24"/>
          <w:lang w:eastAsia="nl-BE"/>
          <w14:ligatures w14:val="none"/>
        </w:rPr>
      </w:pPr>
      <w:r w:rsidRPr="00476032">
        <w:rPr>
          <w:rFonts w:eastAsia="Times New Roman" w:cstheme="minorHAnsi"/>
          <w:b/>
          <w:bCs/>
          <w:color w:val="000000"/>
          <w:kern w:val="0"/>
          <w:sz w:val="24"/>
          <w:szCs w:val="24"/>
          <w:bdr w:val="none" w:sz="0" w:space="0" w:color="auto" w:frame="1"/>
          <w:lang w:eastAsia="nl-BE"/>
          <w14:ligatures w14:val="none"/>
        </w:rPr>
        <w:t>Transilluminator</w:t>
      </w:r>
      <w:r w:rsidRPr="00476032">
        <w:rPr>
          <w:rFonts w:eastAsia="Times New Roman" w:cstheme="minorHAnsi"/>
          <w:color w:val="000000"/>
          <w:kern w:val="0"/>
          <w:sz w:val="24"/>
          <w:szCs w:val="24"/>
          <w:bdr w:val="none" w:sz="0" w:space="0" w:color="auto" w:frame="1"/>
          <w:lang w:eastAsia="nl-BE"/>
          <w14:ligatures w14:val="none"/>
        </w:rPr>
        <w:t> (een ultraviolette lichtdoos), die wordt gebruikt om gekleurd DNA in gels te visualiseren.</w:t>
      </w:r>
    </w:p>
    <w:p w14:paraId="67E455A6" w14:textId="77777777" w:rsidR="00476032" w:rsidRDefault="00476032" w:rsidP="00476032">
      <w:pPr>
        <w:shd w:val="clear" w:color="auto" w:fill="FFFFFF"/>
        <w:spacing w:after="0" w:line="240" w:lineRule="auto"/>
        <w:rPr>
          <w:rFonts w:eastAsia="Times New Roman" w:cstheme="minorHAnsi"/>
          <w:color w:val="000000"/>
          <w:kern w:val="0"/>
          <w:sz w:val="24"/>
          <w:szCs w:val="24"/>
          <w:lang w:eastAsia="nl-BE"/>
          <w14:ligatures w14:val="none"/>
        </w:rPr>
      </w:pPr>
    </w:p>
    <w:p w14:paraId="23985307" w14:textId="77777777" w:rsidR="00476032" w:rsidRDefault="00476032" w:rsidP="00476032">
      <w:pPr>
        <w:shd w:val="clear" w:color="auto" w:fill="FFFFFF"/>
        <w:spacing w:after="0" w:line="240" w:lineRule="auto"/>
        <w:rPr>
          <w:rFonts w:eastAsia="Times New Roman" w:cstheme="minorHAnsi"/>
          <w:color w:val="000000"/>
          <w:kern w:val="0"/>
          <w:sz w:val="24"/>
          <w:szCs w:val="24"/>
          <w:lang w:eastAsia="nl-BE"/>
          <w14:ligatures w14:val="none"/>
        </w:rPr>
      </w:pPr>
    </w:p>
    <w:p w14:paraId="4F46F2A9" w14:textId="77777777" w:rsidR="00476032" w:rsidRDefault="00476032" w:rsidP="00476032">
      <w:pPr>
        <w:shd w:val="clear" w:color="auto" w:fill="FFFFFF"/>
        <w:spacing w:after="0" w:line="240" w:lineRule="auto"/>
        <w:rPr>
          <w:rFonts w:eastAsia="Times New Roman" w:cstheme="minorHAnsi"/>
          <w:color w:val="000000"/>
          <w:kern w:val="0"/>
          <w:sz w:val="24"/>
          <w:szCs w:val="24"/>
          <w:lang w:eastAsia="nl-BE"/>
          <w14:ligatures w14:val="none"/>
        </w:rPr>
      </w:pPr>
    </w:p>
    <w:p w14:paraId="4EFD761C" w14:textId="77777777" w:rsidR="00476032" w:rsidRDefault="00476032" w:rsidP="00476032">
      <w:pPr>
        <w:shd w:val="clear" w:color="auto" w:fill="FFFFFF"/>
        <w:spacing w:after="0" w:line="240" w:lineRule="auto"/>
        <w:rPr>
          <w:rFonts w:eastAsia="Times New Roman" w:cstheme="minorHAnsi"/>
          <w:color w:val="000000"/>
          <w:kern w:val="0"/>
          <w:sz w:val="24"/>
          <w:szCs w:val="24"/>
          <w:lang w:eastAsia="nl-BE"/>
          <w14:ligatures w14:val="none"/>
        </w:rPr>
      </w:pPr>
    </w:p>
    <w:p w14:paraId="252C5D86" w14:textId="77777777" w:rsidR="00476032" w:rsidRDefault="00476032" w:rsidP="00476032">
      <w:pPr>
        <w:shd w:val="clear" w:color="auto" w:fill="FFFFFF"/>
        <w:spacing w:after="0" w:line="240" w:lineRule="auto"/>
        <w:rPr>
          <w:rFonts w:eastAsia="Times New Roman" w:cstheme="minorHAnsi"/>
          <w:color w:val="000000"/>
          <w:kern w:val="0"/>
          <w:sz w:val="24"/>
          <w:szCs w:val="24"/>
          <w:lang w:eastAsia="nl-BE"/>
          <w14:ligatures w14:val="none"/>
        </w:rPr>
      </w:pPr>
    </w:p>
    <w:p w14:paraId="2C53C1B7" w14:textId="77777777" w:rsidR="00476032" w:rsidRPr="00476032" w:rsidRDefault="00476032" w:rsidP="00476032">
      <w:pPr>
        <w:shd w:val="clear" w:color="auto" w:fill="FFFFFF"/>
        <w:spacing w:after="0" w:line="240" w:lineRule="auto"/>
        <w:rPr>
          <w:rFonts w:eastAsia="Times New Roman" w:cstheme="minorHAnsi"/>
          <w:color w:val="000000"/>
          <w:kern w:val="0"/>
          <w:sz w:val="24"/>
          <w:szCs w:val="24"/>
          <w:lang w:eastAsia="nl-BE"/>
          <w14:ligatures w14:val="none"/>
        </w:rPr>
      </w:pPr>
    </w:p>
    <w:p w14:paraId="3E47B381" w14:textId="77777777" w:rsidR="00476032" w:rsidRPr="00476032" w:rsidRDefault="00476032" w:rsidP="00476032">
      <w:pPr>
        <w:pBdr>
          <w:top w:val="dashed" w:sz="6" w:space="0" w:color="auto"/>
          <w:bottom w:val="dashed" w:sz="6" w:space="0" w:color="auto"/>
        </w:pBdr>
        <w:shd w:val="clear" w:color="auto" w:fill="FFFFFF"/>
        <w:spacing w:after="0" w:line="336" w:lineRule="atLeast"/>
        <w:outlineLvl w:val="1"/>
        <w:rPr>
          <w:rFonts w:eastAsia="Times New Roman" w:cstheme="minorHAnsi"/>
          <w:color w:val="000000"/>
          <w:kern w:val="0"/>
          <w:sz w:val="24"/>
          <w:szCs w:val="24"/>
          <w:lang w:eastAsia="nl-BE"/>
          <w14:ligatures w14:val="none"/>
        </w:rPr>
      </w:pPr>
      <w:r w:rsidRPr="00476032">
        <w:rPr>
          <w:rFonts w:eastAsia="Times New Roman" w:cstheme="minorHAnsi"/>
          <w:b/>
          <w:bCs/>
          <w:color w:val="000000"/>
          <w:kern w:val="0"/>
          <w:sz w:val="24"/>
          <w:szCs w:val="24"/>
          <w:bdr w:val="none" w:sz="0" w:space="0" w:color="auto" w:frame="1"/>
          <w:lang w:eastAsia="nl-BE"/>
          <w14:ligatures w14:val="none"/>
        </w:rPr>
        <w:lastRenderedPageBreak/>
        <w:t xml:space="preserve">Stappen die betrokken zijn bij </w:t>
      </w:r>
      <w:proofErr w:type="spellStart"/>
      <w:r w:rsidRPr="00476032">
        <w:rPr>
          <w:rFonts w:eastAsia="Times New Roman" w:cstheme="minorHAnsi"/>
          <w:b/>
          <w:bCs/>
          <w:color w:val="000000"/>
          <w:kern w:val="0"/>
          <w:sz w:val="24"/>
          <w:szCs w:val="24"/>
          <w:bdr w:val="none" w:sz="0" w:space="0" w:color="auto" w:frame="1"/>
          <w:lang w:eastAsia="nl-BE"/>
          <w14:ligatures w14:val="none"/>
        </w:rPr>
        <w:t>agarosegelelektroforese</w:t>
      </w:r>
      <w:proofErr w:type="spellEnd"/>
    </w:p>
    <w:p w14:paraId="5FBE3ACC" w14:textId="5C14BF12" w:rsidR="00476032" w:rsidRPr="00476032" w:rsidRDefault="00476032" w:rsidP="00476032">
      <w:pPr>
        <w:shd w:val="clear" w:color="auto" w:fill="FFFFFF"/>
        <w:spacing w:after="120" w:line="240" w:lineRule="auto"/>
        <w:rPr>
          <w:rFonts w:eastAsia="Times New Roman" w:cstheme="minorHAnsi"/>
          <w:color w:val="000000"/>
          <w:kern w:val="0"/>
          <w:sz w:val="24"/>
          <w:szCs w:val="24"/>
          <w:lang w:eastAsia="nl-BE"/>
          <w14:ligatures w14:val="none"/>
        </w:rPr>
      </w:pPr>
    </w:p>
    <w:p w14:paraId="1FE28345" w14:textId="77777777" w:rsidR="00476032" w:rsidRPr="00476032" w:rsidRDefault="00476032" w:rsidP="00476032">
      <w:pPr>
        <w:numPr>
          <w:ilvl w:val="0"/>
          <w:numId w:val="2"/>
        </w:numPr>
        <w:shd w:val="clear" w:color="auto" w:fill="FFFFFF"/>
        <w:spacing w:after="0" w:line="240" w:lineRule="auto"/>
        <w:ind w:left="915"/>
        <w:rPr>
          <w:rFonts w:eastAsia="Times New Roman" w:cstheme="minorHAnsi"/>
          <w:color w:val="000000"/>
          <w:kern w:val="0"/>
          <w:sz w:val="24"/>
          <w:szCs w:val="24"/>
          <w:lang w:eastAsia="nl-BE"/>
          <w14:ligatures w14:val="none"/>
        </w:rPr>
      </w:pPr>
      <w:r w:rsidRPr="00476032">
        <w:rPr>
          <w:rFonts w:eastAsia="Times New Roman" w:cstheme="minorHAnsi"/>
          <w:color w:val="000000"/>
          <w:kern w:val="0"/>
          <w:sz w:val="24"/>
          <w:szCs w:val="24"/>
          <w:bdr w:val="none" w:sz="0" w:space="0" w:color="auto" w:frame="1"/>
          <w:lang w:eastAsia="nl-BE"/>
          <w14:ligatures w14:val="none"/>
        </w:rPr>
        <w:t xml:space="preserve">Om gel te bereiden, wordt </w:t>
      </w:r>
      <w:proofErr w:type="spellStart"/>
      <w:r w:rsidRPr="00476032">
        <w:rPr>
          <w:rFonts w:eastAsia="Times New Roman" w:cstheme="minorHAnsi"/>
          <w:color w:val="000000"/>
          <w:kern w:val="0"/>
          <w:sz w:val="24"/>
          <w:szCs w:val="24"/>
          <w:bdr w:val="none" w:sz="0" w:space="0" w:color="auto" w:frame="1"/>
          <w:lang w:eastAsia="nl-BE"/>
          <w14:ligatures w14:val="none"/>
        </w:rPr>
        <w:t>agarosepoeder</w:t>
      </w:r>
      <w:proofErr w:type="spellEnd"/>
      <w:r w:rsidRPr="00476032">
        <w:rPr>
          <w:rFonts w:eastAsia="Times New Roman" w:cstheme="minorHAnsi"/>
          <w:color w:val="000000"/>
          <w:kern w:val="0"/>
          <w:sz w:val="24"/>
          <w:szCs w:val="24"/>
          <w:bdr w:val="none" w:sz="0" w:space="0" w:color="auto" w:frame="1"/>
          <w:lang w:eastAsia="nl-BE"/>
          <w14:ligatures w14:val="none"/>
        </w:rPr>
        <w:t xml:space="preserve"> gemengd met elektroforesebuffer tot de gewenste concentratie en verwarmd in een magnetron om het te smelten.</w:t>
      </w:r>
    </w:p>
    <w:p w14:paraId="4FD2BBC4" w14:textId="77777777" w:rsidR="00476032" w:rsidRPr="00476032" w:rsidRDefault="00476032" w:rsidP="00476032">
      <w:pPr>
        <w:shd w:val="clear" w:color="auto" w:fill="FFFFFF"/>
        <w:spacing w:after="0" w:line="240" w:lineRule="auto"/>
        <w:rPr>
          <w:rFonts w:eastAsia="Times New Roman" w:cstheme="minorHAnsi"/>
          <w:color w:val="000000"/>
          <w:kern w:val="0"/>
          <w:sz w:val="24"/>
          <w:szCs w:val="24"/>
          <w:lang w:eastAsia="nl-BE"/>
          <w14:ligatures w14:val="none"/>
        </w:rPr>
      </w:pPr>
      <w:r w:rsidRPr="00476032">
        <w:rPr>
          <w:rFonts w:eastAsia="Times New Roman" w:cstheme="minorHAnsi"/>
          <w:b/>
          <w:bCs/>
          <w:color w:val="000000"/>
          <w:kern w:val="0"/>
          <w:sz w:val="24"/>
          <w:szCs w:val="24"/>
          <w:bdr w:val="none" w:sz="0" w:space="0" w:color="auto" w:frame="1"/>
          <w:lang w:eastAsia="nl-BE"/>
          <w14:ligatures w14:val="none"/>
        </w:rPr>
        <w:t xml:space="preserve">De concentratie van </w:t>
      </w:r>
      <w:proofErr w:type="spellStart"/>
      <w:r w:rsidRPr="00476032">
        <w:rPr>
          <w:rFonts w:eastAsia="Times New Roman" w:cstheme="minorHAnsi"/>
          <w:b/>
          <w:bCs/>
          <w:color w:val="000000"/>
          <w:kern w:val="0"/>
          <w:sz w:val="24"/>
          <w:szCs w:val="24"/>
          <w:bdr w:val="none" w:sz="0" w:space="0" w:color="auto" w:frame="1"/>
          <w:lang w:eastAsia="nl-BE"/>
          <w14:ligatures w14:val="none"/>
        </w:rPr>
        <w:t>Agarose</w:t>
      </w:r>
      <w:proofErr w:type="spellEnd"/>
      <w:r w:rsidRPr="00476032">
        <w:rPr>
          <w:rFonts w:eastAsia="Times New Roman" w:cstheme="minorHAnsi"/>
          <w:b/>
          <w:bCs/>
          <w:color w:val="000000"/>
          <w:kern w:val="0"/>
          <w:sz w:val="24"/>
          <w:szCs w:val="24"/>
          <w:bdr w:val="none" w:sz="0" w:space="0" w:color="auto" w:frame="1"/>
          <w:lang w:eastAsia="nl-BE"/>
          <w14:ligatures w14:val="none"/>
        </w:rPr>
        <w:t xml:space="preserve"> Gel</w:t>
      </w:r>
    </w:p>
    <w:p w14:paraId="627A35E7" w14:textId="5687EFFF" w:rsidR="00476032" w:rsidRPr="00476032" w:rsidRDefault="00476032" w:rsidP="00476032">
      <w:pPr>
        <w:numPr>
          <w:ilvl w:val="0"/>
          <w:numId w:val="3"/>
        </w:numPr>
        <w:shd w:val="clear" w:color="auto" w:fill="FFFFFF"/>
        <w:spacing w:after="0" w:line="240" w:lineRule="auto"/>
        <w:ind w:left="915"/>
        <w:rPr>
          <w:rFonts w:eastAsia="Times New Roman" w:cstheme="minorHAnsi"/>
          <w:color w:val="000000"/>
          <w:kern w:val="0"/>
          <w:sz w:val="24"/>
          <w:szCs w:val="24"/>
          <w:lang w:eastAsia="nl-BE"/>
          <w14:ligatures w14:val="none"/>
        </w:rPr>
      </w:pPr>
      <w:r w:rsidRPr="00476032">
        <w:rPr>
          <w:rFonts w:eastAsia="Times New Roman" w:cstheme="minorHAnsi"/>
          <w:color w:val="000000"/>
          <w:kern w:val="0"/>
          <w:sz w:val="24"/>
          <w:szCs w:val="24"/>
          <w:bdr w:val="none" w:sz="0" w:space="0" w:color="auto" w:frame="1"/>
          <w:lang w:eastAsia="nl-BE"/>
          <w14:ligatures w14:val="none"/>
        </w:rPr>
        <w:t xml:space="preserve">Het percentage </w:t>
      </w:r>
      <w:proofErr w:type="spellStart"/>
      <w:r w:rsidRPr="00476032">
        <w:rPr>
          <w:rFonts w:eastAsia="Times New Roman" w:cstheme="minorHAnsi"/>
          <w:color w:val="000000"/>
          <w:kern w:val="0"/>
          <w:sz w:val="24"/>
          <w:szCs w:val="24"/>
          <w:bdr w:val="none" w:sz="0" w:space="0" w:color="auto" w:frame="1"/>
          <w:lang w:eastAsia="nl-BE"/>
          <w14:ligatures w14:val="none"/>
        </w:rPr>
        <w:t>agarose</w:t>
      </w:r>
      <w:proofErr w:type="spellEnd"/>
      <w:r w:rsidRPr="00476032">
        <w:rPr>
          <w:rFonts w:eastAsia="Times New Roman" w:cstheme="minorHAnsi"/>
          <w:color w:val="000000"/>
          <w:kern w:val="0"/>
          <w:sz w:val="24"/>
          <w:szCs w:val="24"/>
          <w:bdr w:val="none" w:sz="0" w:space="0" w:color="auto" w:frame="1"/>
          <w:lang w:eastAsia="nl-BE"/>
          <w14:ligatures w14:val="none"/>
        </w:rPr>
        <w:t xml:space="preserve"> dat wordt gebruikt, hangt af van de grootte van de op te</w:t>
      </w:r>
      <w:r>
        <w:rPr>
          <w:rFonts w:eastAsia="Times New Roman" w:cstheme="minorHAnsi"/>
          <w:color w:val="000000"/>
          <w:kern w:val="0"/>
          <w:sz w:val="24"/>
          <w:szCs w:val="24"/>
          <w:bdr w:val="none" w:sz="0" w:space="0" w:color="auto" w:frame="1"/>
          <w:lang w:eastAsia="nl-BE"/>
          <w14:ligatures w14:val="none"/>
        </w:rPr>
        <w:t xml:space="preserve"> </w:t>
      </w:r>
      <w:r w:rsidRPr="00476032">
        <w:rPr>
          <w:rFonts w:eastAsia="Times New Roman" w:cstheme="minorHAnsi"/>
          <w:color w:val="000000"/>
          <w:kern w:val="0"/>
          <w:sz w:val="24"/>
          <w:szCs w:val="24"/>
          <w:bdr w:val="none" w:sz="0" w:space="0" w:color="auto" w:frame="1"/>
          <w:lang w:eastAsia="nl-BE"/>
          <w14:ligatures w14:val="none"/>
        </w:rPr>
        <w:t>lossen fragmenten.</w:t>
      </w:r>
    </w:p>
    <w:p w14:paraId="0572C7BF" w14:textId="77777777" w:rsidR="00476032" w:rsidRPr="00476032" w:rsidRDefault="00476032" w:rsidP="00476032">
      <w:pPr>
        <w:numPr>
          <w:ilvl w:val="0"/>
          <w:numId w:val="3"/>
        </w:numPr>
        <w:shd w:val="clear" w:color="auto" w:fill="FFFFFF"/>
        <w:spacing w:after="0" w:line="240" w:lineRule="auto"/>
        <w:ind w:left="915"/>
        <w:rPr>
          <w:rFonts w:eastAsia="Times New Roman" w:cstheme="minorHAnsi"/>
          <w:color w:val="000000"/>
          <w:kern w:val="0"/>
          <w:sz w:val="24"/>
          <w:szCs w:val="24"/>
          <w:lang w:eastAsia="nl-BE"/>
          <w14:ligatures w14:val="none"/>
        </w:rPr>
      </w:pPr>
      <w:r w:rsidRPr="00476032">
        <w:rPr>
          <w:rFonts w:eastAsia="Times New Roman" w:cstheme="minorHAnsi"/>
          <w:color w:val="000000"/>
          <w:kern w:val="0"/>
          <w:sz w:val="24"/>
          <w:szCs w:val="24"/>
          <w:bdr w:val="none" w:sz="0" w:space="0" w:color="auto" w:frame="1"/>
          <w:lang w:eastAsia="nl-BE"/>
          <w14:ligatures w14:val="none"/>
        </w:rPr>
        <w:t xml:space="preserve">De concentratie van </w:t>
      </w:r>
      <w:proofErr w:type="spellStart"/>
      <w:r w:rsidRPr="00476032">
        <w:rPr>
          <w:rFonts w:eastAsia="Times New Roman" w:cstheme="minorHAnsi"/>
          <w:color w:val="000000"/>
          <w:kern w:val="0"/>
          <w:sz w:val="24"/>
          <w:szCs w:val="24"/>
          <w:bdr w:val="none" w:sz="0" w:space="0" w:color="auto" w:frame="1"/>
          <w:lang w:eastAsia="nl-BE"/>
          <w14:ligatures w14:val="none"/>
        </w:rPr>
        <w:t>agarose</w:t>
      </w:r>
      <w:proofErr w:type="spellEnd"/>
      <w:r w:rsidRPr="00476032">
        <w:rPr>
          <w:rFonts w:eastAsia="Times New Roman" w:cstheme="minorHAnsi"/>
          <w:color w:val="000000"/>
          <w:kern w:val="0"/>
          <w:sz w:val="24"/>
          <w:szCs w:val="24"/>
          <w:bdr w:val="none" w:sz="0" w:space="0" w:color="auto" w:frame="1"/>
          <w:lang w:eastAsia="nl-BE"/>
          <w14:ligatures w14:val="none"/>
        </w:rPr>
        <w:t xml:space="preserve"> wordt aangeduid als een percentage </w:t>
      </w:r>
      <w:proofErr w:type="spellStart"/>
      <w:r w:rsidRPr="00476032">
        <w:rPr>
          <w:rFonts w:eastAsia="Times New Roman" w:cstheme="minorHAnsi"/>
          <w:color w:val="000000"/>
          <w:kern w:val="0"/>
          <w:sz w:val="24"/>
          <w:szCs w:val="24"/>
          <w:bdr w:val="none" w:sz="0" w:space="0" w:color="auto" w:frame="1"/>
          <w:lang w:eastAsia="nl-BE"/>
          <w14:ligatures w14:val="none"/>
        </w:rPr>
        <w:t>agarose</w:t>
      </w:r>
      <w:proofErr w:type="spellEnd"/>
      <w:r w:rsidRPr="00476032">
        <w:rPr>
          <w:rFonts w:eastAsia="Times New Roman" w:cstheme="minorHAnsi"/>
          <w:color w:val="000000"/>
          <w:kern w:val="0"/>
          <w:sz w:val="24"/>
          <w:szCs w:val="24"/>
          <w:bdr w:val="none" w:sz="0" w:space="0" w:color="auto" w:frame="1"/>
          <w:lang w:eastAsia="nl-BE"/>
          <w14:ligatures w14:val="none"/>
        </w:rPr>
        <w:t xml:space="preserve"> ten opzichte van het volume van de buffer (w/v), en </w:t>
      </w:r>
      <w:proofErr w:type="spellStart"/>
      <w:r w:rsidRPr="00476032">
        <w:rPr>
          <w:rFonts w:eastAsia="Times New Roman" w:cstheme="minorHAnsi"/>
          <w:color w:val="000000"/>
          <w:kern w:val="0"/>
          <w:sz w:val="24"/>
          <w:szCs w:val="24"/>
          <w:bdr w:val="none" w:sz="0" w:space="0" w:color="auto" w:frame="1"/>
          <w:lang w:eastAsia="nl-BE"/>
          <w14:ligatures w14:val="none"/>
        </w:rPr>
        <w:t>agarosegels</w:t>
      </w:r>
      <w:proofErr w:type="spellEnd"/>
      <w:r w:rsidRPr="00476032">
        <w:rPr>
          <w:rFonts w:eastAsia="Times New Roman" w:cstheme="minorHAnsi"/>
          <w:color w:val="000000"/>
          <w:kern w:val="0"/>
          <w:sz w:val="24"/>
          <w:szCs w:val="24"/>
          <w:bdr w:val="none" w:sz="0" w:space="0" w:color="auto" w:frame="1"/>
          <w:lang w:eastAsia="nl-BE"/>
          <w14:ligatures w14:val="none"/>
        </w:rPr>
        <w:t xml:space="preserve"> liggen normaal gesproken in het bereik van 0,2% tot 3%.</w:t>
      </w:r>
    </w:p>
    <w:p w14:paraId="1F65A249" w14:textId="77777777" w:rsidR="00476032" w:rsidRPr="00476032" w:rsidRDefault="00476032" w:rsidP="00476032">
      <w:pPr>
        <w:numPr>
          <w:ilvl w:val="0"/>
          <w:numId w:val="3"/>
        </w:numPr>
        <w:shd w:val="clear" w:color="auto" w:fill="FFFFFF"/>
        <w:spacing w:after="0" w:line="240" w:lineRule="auto"/>
        <w:ind w:left="915"/>
        <w:rPr>
          <w:rFonts w:eastAsia="Times New Roman" w:cstheme="minorHAnsi"/>
          <w:color w:val="000000"/>
          <w:kern w:val="0"/>
          <w:sz w:val="24"/>
          <w:szCs w:val="24"/>
          <w:lang w:eastAsia="nl-BE"/>
          <w14:ligatures w14:val="none"/>
        </w:rPr>
      </w:pPr>
      <w:r w:rsidRPr="00476032">
        <w:rPr>
          <w:rFonts w:eastAsia="Times New Roman" w:cstheme="minorHAnsi"/>
          <w:color w:val="000000"/>
          <w:kern w:val="0"/>
          <w:sz w:val="24"/>
          <w:szCs w:val="24"/>
          <w:bdr w:val="none" w:sz="0" w:space="0" w:color="auto" w:frame="1"/>
          <w:lang w:eastAsia="nl-BE"/>
          <w14:ligatures w14:val="none"/>
        </w:rPr>
        <w:t xml:space="preserve">Hoe lager de concentratie </w:t>
      </w:r>
      <w:proofErr w:type="spellStart"/>
      <w:r w:rsidRPr="00476032">
        <w:rPr>
          <w:rFonts w:eastAsia="Times New Roman" w:cstheme="minorHAnsi"/>
          <w:color w:val="000000"/>
          <w:kern w:val="0"/>
          <w:sz w:val="24"/>
          <w:szCs w:val="24"/>
          <w:bdr w:val="none" w:sz="0" w:space="0" w:color="auto" w:frame="1"/>
          <w:lang w:eastAsia="nl-BE"/>
          <w14:ligatures w14:val="none"/>
        </w:rPr>
        <w:t>agarose</w:t>
      </w:r>
      <w:proofErr w:type="spellEnd"/>
      <w:r w:rsidRPr="00476032">
        <w:rPr>
          <w:rFonts w:eastAsia="Times New Roman" w:cstheme="minorHAnsi"/>
          <w:color w:val="000000"/>
          <w:kern w:val="0"/>
          <w:sz w:val="24"/>
          <w:szCs w:val="24"/>
          <w:bdr w:val="none" w:sz="0" w:space="0" w:color="auto" w:frame="1"/>
          <w:lang w:eastAsia="nl-BE"/>
          <w14:ligatures w14:val="none"/>
        </w:rPr>
        <w:t>, hoe sneller de DNA-fragmenten migreren.</w:t>
      </w:r>
    </w:p>
    <w:p w14:paraId="190F9154" w14:textId="77777777" w:rsidR="00476032" w:rsidRPr="00476032" w:rsidRDefault="00476032" w:rsidP="00476032">
      <w:pPr>
        <w:numPr>
          <w:ilvl w:val="0"/>
          <w:numId w:val="3"/>
        </w:numPr>
        <w:shd w:val="clear" w:color="auto" w:fill="FFFFFF"/>
        <w:spacing w:after="0" w:line="240" w:lineRule="auto"/>
        <w:ind w:left="915"/>
        <w:rPr>
          <w:rFonts w:eastAsia="Times New Roman" w:cstheme="minorHAnsi"/>
          <w:color w:val="000000"/>
          <w:kern w:val="0"/>
          <w:sz w:val="24"/>
          <w:szCs w:val="24"/>
          <w:lang w:eastAsia="nl-BE"/>
          <w14:ligatures w14:val="none"/>
        </w:rPr>
      </w:pPr>
      <w:r w:rsidRPr="00476032">
        <w:rPr>
          <w:rFonts w:eastAsia="Times New Roman" w:cstheme="minorHAnsi"/>
          <w:color w:val="000000"/>
          <w:kern w:val="0"/>
          <w:sz w:val="24"/>
          <w:szCs w:val="24"/>
          <w:bdr w:val="none" w:sz="0" w:space="0" w:color="auto" w:frame="1"/>
          <w:lang w:eastAsia="nl-BE"/>
          <w14:ligatures w14:val="none"/>
        </w:rPr>
        <w:t xml:space="preserve">In het algemeen geldt dat als het doel is om grote DNA-fragmenten te scheiden, een lage concentratie </w:t>
      </w:r>
      <w:proofErr w:type="spellStart"/>
      <w:r w:rsidRPr="00476032">
        <w:rPr>
          <w:rFonts w:eastAsia="Times New Roman" w:cstheme="minorHAnsi"/>
          <w:color w:val="000000"/>
          <w:kern w:val="0"/>
          <w:sz w:val="24"/>
          <w:szCs w:val="24"/>
          <w:bdr w:val="none" w:sz="0" w:space="0" w:color="auto" w:frame="1"/>
          <w:lang w:eastAsia="nl-BE"/>
          <w14:ligatures w14:val="none"/>
        </w:rPr>
        <w:t>agarose</w:t>
      </w:r>
      <w:proofErr w:type="spellEnd"/>
      <w:r w:rsidRPr="00476032">
        <w:rPr>
          <w:rFonts w:eastAsia="Times New Roman" w:cstheme="minorHAnsi"/>
          <w:color w:val="000000"/>
          <w:kern w:val="0"/>
          <w:sz w:val="24"/>
          <w:szCs w:val="24"/>
          <w:bdr w:val="none" w:sz="0" w:space="0" w:color="auto" w:frame="1"/>
          <w:lang w:eastAsia="nl-BE"/>
          <w14:ligatures w14:val="none"/>
        </w:rPr>
        <w:t xml:space="preserve"> moet worden gebruikt, en als het doel is om kleine DNA-fragmenten te scheiden, wordt een hoge concentratie </w:t>
      </w:r>
      <w:proofErr w:type="spellStart"/>
      <w:r w:rsidRPr="00476032">
        <w:rPr>
          <w:rFonts w:eastAsia="Times New Roman" w:cstheme="minorHAnsi"/>
          <w:color w:val="000000"/>
          <w:kern w:val="0"/>
          <w:sz w:val="24"/>
          <w:szCs w:val="24"/>
          <w:bdr w:val="none" w:sz="0" w:space="0" w:color="auto" w:frame="1"/>
          <w:lang w:eastAsia="nl-BE"/>
          <w14:ligatures w14:val="none"/>
        </w:rPr>
        <w:t>agarose</w:t>
      </w:r>
      <w:proofErr w:type="spellEnd"/>
      <w:r w:rsidRPr="00476032">
        <w:rPr>
          <w:rFonts w:eastAsia="Times New Roman" w:cstheme="minorHAnsi"/>
          <w:color w:val="000000"/>
          <w:kern w:val="0"/>
          <w:sz w:val="24"/>
          <w:szCs w:val="24"/>
          <w:bdr w:val="none" w:sz="0" w:space="0" w:color="auto" w:frame="1"/>
          <w:lang w:eastAsia="nl-BE"/>
          <w14:ligatures w14:val="none"/>
        </w:rPr>
        <w:t xml:space="preserve"> aanbevolen.</w:t>
      </w:r>
    </w:p>
    <w:p w14:paraId="12EB6EA8" w14:textId="77777777" w:rsidR="00476032" w:rsidRPr="00476032" w:rsidRDefault="00476032" w:rsidP="00476032">
      <w:pPr>
        <w:shd w:val="clear" w:color="auto" w:fill="FFFFFF"/>
        <w:spacing w:after="0" w:line="240" w:lineRule="auto"/>
        <w:ind w:left="915"/>
        <w:rPr>
          <w:rFonts w:eastAsia="Times New Roman" w:cstheme="minorHAnsi"/>
          <w:color w:val="000000"/>
          <w:kern w:val="0"/>
          <w:sz w:val="24"/>
          <w:szCs w:val="24"/>
          <w:lang w:eastAsia="nl-BE"/>
          <w14:ligatures w14:val="none"/>
        </w:rPr>
      </w:pPr>
    </w:p>
    <w:p w14:paraId="05470FF2" w14:textId="77777777" w:rsidR="00476032" w:rsidRPr="00476032" w:rsidRDefault="00476032" w:rsidP="00476032">
      <w:pPr>
        <w:numPr>
          <w:ilvl w:val="0"/>
          <w:numId w:val="4"/>
        </w:numPr>
        <w:shd w:val="clear" w:color="auto" w:fill="FFFFFF"/>
        <w:spacing w:after="0" w:line="240" w:lineRule="auto"/>
        <w:ind w:left="915"/>
        <w:rPr>
          <w:rFonts w:eastAsia="Times New Roman" w:cstheme="minorHAnsi"/>
          <w:color w:val="000000"/>
          <w:kern w:val="0"/>
          <w:sz w:val="24"/>
          <w:szCs w:val="24"/>
          <w:lang w:eastAsia="nl-BE"/>
          <w14:ligatures w14:val="none"/>
        </w:rPr>
      </w:pPr>
      <w:proofErr w:type="spellStart"/>
      <w:r w:rsidRPr="00476032">
        <w:rPr>
          <w:rFonts w:eastAsia="Times New Roman" w:cstheme="minorHAnsi"/>
          <w:color w:val="000000"/>
          <w:kern w:val="0"/>
          <w:sz w:val="24"/>
          <w:szCs w:val="24"/>
          <w:bdr w:val="none" w:sz="0" w:space="0" w:color="auto" w:frame="1"/>
          <w:lang w:eastAsia="nl-BE"/>
          <w14:ligatures w14:val="none"/>
        </w:rPr>
        <w:t>Ethidiumbromide</w:t>
      </w:r>
      <w:proofErr w:type="spellEnd"/>
      <w:r w:rsidRPr="00476032">
        <w:rPr>
          <w:rFonts w:eastAsia="Times New Roman" w:cstheme="minorHAnsi"/>
          <w:color w:val="000000"/>
          <w:kern w:val="0"/>
          <w:sz w:val="24"/>
          <w:szCs w:val="24"/>
          <w:bdr w:val="none" w:sz="0" w:space="0" w:color="auto" w:frame="1"/>
          <w:lang w:eastAsia="nl-BE"/>
          <w14:ligatures w14:val="none"/>
        </w:rPr>
        <w:t xml:space="preserve"> wordt aan de gel toegevoegd (eindconcentratie 0,5 </w:t>
      </w:r>
      <w:proofErr w:type="spellStart"/>
      <w:r w:rsidRPr="00476032">
        <w:rPr>
          <w:rFonts w:eastAsia="Times New Roman" w:cstheme="minorHAnsi"/>
          <w:color w:val="000000"/>
          <w:kern w:val="0"/>
          <w:sz w:val="24"/>
          <w:szCs w:val="24"/>
          <w:bdr w:val="none" w:sz="0" w:space="0" w:color="auto" w:frame="1"/>
          <w:lang w:eastAsia="nl-BE"/>
          <w14:ligatures w14:val="none"/>
        </w:rPr>
        <w:t>μg</w:t>
      </w:r>
      <w:proofErr w:type="spellEnd"/>
      <w:r w:rsidRPr="00476032">
        <w:rPr>
          <w:rFonts w:eastAsia="Times New Roman" w:cstheme="minorHAnsi"/>
          <w:color w:val="000000"/>
          <w:kern w:val="0"/>
          <w:sz w:val="24"/>
          <w:szCs w:val="24"/>
          <w:bdr w:val="none" w:sz="0" w:space="0" w:color="auto" w:frame="1"/>
          <w:lang w:eastAsia="nl-BE"/>
          <w14:ligatures w14:val="none"/>
        </w:rPr>
        <w:t>/ml) om de visualisatie van DNA na elektroforese te vergemakkelijken.</w:t>
      </w:r>
    </w:p>
    <w:p w14:paraId="123B74E2" w14:textId="5D534299" w:rsidR="00476032" w:rsidRPr="00476032" w:rsidRDefault="00476032" w:rsidP="00476032">
      <w:pPr>
        <w:numPr>
          <w:ilvl w:val="0"/>
          <w:numId w:val="4"/>
        </w:numPr>
        <w:shd w:val="clear" w:color="auto" w:fill="FFFFFF"/>
        <w:spacing w:after="0" w:line="240" w:lineRule="auto"/>
        <w:ind w:left="915"/>
        <w:rPr>
          <w:rFonts w:eastAsia="Times New Roman" w:cstheme="minorHAnsi"/>
          <w:color w:val="000000"/>
          <w:kern w:val="0"/>
          <w:sz w:val="24"/>
          <w:szCs w:val="24"/>
          <w:lang w:eastAsia="nl-BE"/>
          <w14:ligatures w14:val="none"/>
        </w:rPr>
      </w:pPr>
      <w:r w:rsidRPr="00476032">
        <w:rPr>
          <w:rFonts w:eastAsia="Times New Roman" w:cstheme="minorHAnsi"/>
          <w:color w:val="000000"/>
          <w:kern w:val="0"/>
          <w:sz w:val="24"/>
          <w:szCs w:val="24"/>
          <w:bdr w:val="none" w:sz="0" w:space="0" w:color="auto" w:frame="1"/>
          <w:lang w:eastAsia="nl-BE"/>
          <w14:ligatures w14:val="none"/>
        </w:rPr>
        <w:t>Nadat de oplossing is afgekoeld tot ongeveer 60</w:t>
      </w:r>
      <w:r>
        <w:rPr>
          <w:rFonts w:eastAsia="Times New Roman" w:cstheme="minorHAnsi"/>
          <w:color w:val="000000"/>
          <w:kern w:val="0"/>
          <w:sz w:val="24"/>
          <w:szCs w:val="24"/>
          <w:bdr w:val="none" w:sz="0" w:space="0" w:color="auto" w:frame="1"/>
          <w:lang w:eastAsia="nl-BE"/>
          <w14:ligatures w14:val="none"/>
        </w:rPr>
        <w:t>°</w:t>
      </w:r>
      <w:r w:rsidRPr="00476032">
        <w:rPr>
          <w:rFonts w:eastAsia="Times New Roman" w:cstheme="minorHAnsi"/>
          <w:color w:val="000000"/>
          <w:kern w:val="0"/>
          <w:sz w:val="24"/>
          <w:szCs w:val="24"/>
          <w:bdr w:val="none" w:sz="0" w:space="0" w:color="auto" w:frame="1"/>
          <w:lang w:eastAsia="nl-BE"/>
          <w14:ligatures w14:val="none"/>
        </w:rPr>
        <w:t xml:space="preserve">C, wordt deze in een </w:t>
      </w:r>
      <w:proofErr w:type="spellStart"/>
      <w:r w:rsidRPr="00476032">
        <w:rPr>
          <w:rFonts w:eastAsia="Times New Roman" w:cstheme="minorHAnsi"/>
          <w:color w:val="000000"/>
          <w:kern w:val="0"/>
          <w:sz w:val="24"/>
          <w:szCs w:val="24"/>
          <w:bdr w:val="none" w:sz="0" w:space="0" w:color="auto" w:frame="1"/>
          <w:lang w:eastAsia="nl-BE"/>
          <w14:ligatures w14:val="none"/>
        </w:rPr>
        <w:t>gietschaal</w:t>
      </w:r>
      <w:proofErr w:type="spellEnd"/>
      <w:r w:rsidRPr="00476032">
        <w:rPr>
          <w:rFonts w:eastAsia="Times New Roman" w:cstheme="minorHAnsi"/>
          <w:color w:val="000000"/>
          <w:kern w:val="0"/>
          <w:sz w:val="24"/>
          <w:szCs w:val="24"/>
          <w:bdr w:val="none" w:sz="0" w:space="0" w:color="auto" w:frame="1"/>
          <w:lang w:eastAsia="nl-BE"/>
          <w14:ligatures w14:val="none"/>
        </w:rPr>
        <w:t xml:space="preserve"> met een monsterkam gegoten en bij kamertemperatuur gestold.</w:t>
      </w:r>
    </w:p>
    <w:p w14:paraId="0DFFBDE6" w14:textId="77777777" w:rsidR="00476032" w:rsidRPr="00476032" w:rsidRDefault="00476032" w:rsidP="00476032">
      <w:pPr>
        <w:numPr>
          <w:ilvl w:val="0"/>
          <w:numId w:val="4"/>
        </w:numPr>
        <w:shd w:val="clear" w:color="auto" w:fill="FFFFFF"/>
        <w:spacing w:after="0" w:line="240" w:lineRule="auto"/>
        <w:ind w:left="915"/>
        <w:rPr>
          <w:rFonts w:eastAsia="Times New Roman" w:cstheme="minorHAnsi"/>
          <w:color w:val="000000"/>
          <w:kern w:val="0"/>
          <w:sz w:val="24"/>
          <w:szCs w:val="24"/>
          <w:lang w:eastAsia="nl-BE"/>
          <w14:ligatures w14:val="none"/>
        </w:rPr>
      </w:pPr>
      <w:r w:rsidRPr="00476032">
        <w:rPr>
          <w:rFonts w:eastAsia="Times New Roman" w:cstheme="minorHAnsi"/>
          <w:color w:val="000000"/>
          <w:kern w:val="0"/>
          <w:sz w:val="24"/>
          <w:szCs w:val="24"/>
          <w:bdr w:val="none" w:sz="0" w:space="0" w:color="auto" w:frame="1"/>
          <w:lang w:eastAsia="nl-BE"/>
          <w14:ligatures w14:val="none"/>
        </w:rPr>
        <w:t>Nadat de gel is gestold, wordt de kam verwijderd, waarbij ervoor wordt gezorgd dat de bodem van de putjes niet scheurt.</w:t>
      </w:r>
    </w:p>
    <w:p w14:paraId="2724D216" w14:textId="77777777" w:rsidR="00476032" w:rsidRPr="00476032" w:rsidRDefault="00476032" w:rsidP="00476032">
      <w:pPr>
        <w:numPr>
          <w:ilvl w:val="0"/>
          <w:numId w:val="4"/>
        </w:numPr>
        <w:shd w:val="clear" w:color="auto" w:fill="FFFFFF"/>
        <w:spacing w:after="0" w:line="240" w:lineRule="auto"/>
        <w:ind w:left="915"/>
        <w:rPr>
          <w:rFonts w:eastAsia="Times New Roman" w:cstheme="minorHAnsi"/>
          <w:color w:val="000000"/>
          <w:kern w:val="0"/>
          <w:sz w:val="24"/>
          <w:szCs w:val="24"/>
          <w:lang w:eastAsia="nl-BE"/>
          <w14:ligatures w14:val="none"/>
        </w:rPr>
      </w:pPr>
      <w:r w:rsidRPr="00476032">
        <w:rPr>
          <w:rFonts w:eastAsia="Times New Roman" w:cstheme="minorHAnsi"/>
          <w:color w:val="000000"/>
          <w:kern w:val="0"/>
          <w:sz w:val="24"/>
          <w:szCs w:val="24"/>
          <w:bdr w:val="none" w:sz="0" w:space="0" w:color="auto" w:frame="1"/>
          <w:lang w:eastAsia="nl-BE"/>
          <w14:ligatures w14:val="none"/>
        </w:rPr>
        <w:t>De gel, nog steeds in een plastic bakje, wordt horizontaal in de elektroforesekamer gestoken en is bedekt met buffer.</w:t>
      </w:r>
    </w:p>
    <w:p w14:paraId="4A9C4BF1" w14:textId="77777777" w:rsidR="00476032" w:rsidRPr="00476032" w:rsidRDefault="00476032" w:rsidP="00476032">
      <w:pPr>
        <w:numPr>
          <w:ilvl w:val="0"/>
          <w:numId w:val="4"/>
        </w:numPr>
        <w:shd w:val="clear" w:color="auto" w:fill="FFFFFF"/>
        <w:spacing w:after="0" w:line="240" w:lineRule="auto"/>
        <w:ind w:left="915"/>
        <w:rPr>
          <w:rFonts w:eastAsia="Times New Roman" w:cstheme="minorHAnsi"/>
          <w:color w:val="000000"/>
          <w:kern w:val="0"/>
          <w:sz w:val="24"/>
          <w:szCs w:val="24"/>
          <w:lang w:eastAsia="nl-BE"/>
          <w14:ligatures w14:val="none"/>
        </w:rPr>
      </w:pPr>
      <w:r w:rsidRPr="00476032">
        <w:rPr>
          <w:rFonts w:eastAsia="Times New Roman" w:cstheme="minorHAnsi"/>
          <w:color w:val="000000"/>
          <w:kern w:val="0"/>
          <w:sz w:val="24"/>
          <w:szCs w:val="24"/>
          <w:bdr w:val="none" w:sz="0" w:space="0" w:color="auto" w:frame="1"/>
          <w:lang w:eastAsia="nl-BE"/>
          <w14:ligatures w14:val="none"/>
        </w:rPr>
        <w:t>Monsters die DNA bevatten vermengd met laadbuffer worden vervolgens in de monsterputjes gepipetteerd, het deksel en de stroomkabels worden op het apparaat geplaatst en er wordt een stroom aangelegd.</w:t>
      </w:r>
    </w:p>
    <w:p w14:paraId="691A2DFF" w14:textId="77777777" w:rsidR="00476032" w:rsidRPr="00476032" w:rsidRDefault="00476032" w:rsidP="00476032">
      <w:pPr>
        <w:numPr>
          <w:ilvl w:val="0"/>
          <w:numId w:val="4"/>
        </w:numPr>
        <w:shd w:val="clear" w:color="auto" w:fill="FFFFFF"/>
        <w:spacing w:after="0" w:line="240" w:lineRule="auto"/>
        <w:ind w:left="915"/>
        <w:rPr>
          <w:rFonts w:eastAsia="Times New Roman" w:cstheme="minorHAnsi"/>
          <w:color w:val="000000"/>
          <w:kern w:val="0"/>
          <w:sz w:val="24"/>
          <w:szCs w:val="24"/>
          <w:lang w:eastAsia="nl-BE"/>
          <w14:ligatures w14:val="none"/>
        </w:rPr>
      </w:pPr>
      <w:r w:rsidRPr="00476032">
        <w:rPr>
          <w:rFonts w:eastAsia="Times New Roman" w:cstheme="minorHAnsi"/>
          <w:color w:val="000000"/>
          <w:kern w:val="0"/>
          <w:sz w:val="24"/>
          <w:szCs w:val="24"/>
          <w:bdr w:val="none" w:sz="0" w:space="0" w:color="auto" w:frame="1"/>
          <w:lang w:eastAsia="nl-BE"/>
          <w14:ligatures w14:val="none"/>
        </w:rPr>
        <w:t>De stroom kan worden bevestigd door te kijken naar bellen die van de elektroden komen.</w:t>
      </w:r>
    </w:p>
    <w:p w14:paraId="2C637A7C" w14:textId="77777777" w:rsidR="00476032" w:rsidRPr="00476032" w:rsidRDefault="00476032" w:rsidP="00476032">
      <w:pPr>
        <w:numPr>
          <w:ilvl w:val="0"/>
          <w:numId w:val="4"/>
        </w:numPr>
        <w:shd w:val="clear" w:color="auto" w:fill="FFFFFF"/>
        <w:spacing w:after="0" w:line="240" w:lineRule="auto"/>
        <w:ind w:left="915"/>
        <w:rPr>
          <w:rFonts w:eastAsia="Times New Roman" w:cstheme="minorHAnsi"/>
          <w:color w:val="000000"/>
          <w:kern w:val="0"/>
          <w:sz w:val="24"/>
          <w:szCs w:val="24"/>
          <w:lang w:eastAsia="nl-BE"/>
          <w14:ligatures w14:val="none"/>
        </w:rPr>
      </w:pPr>
      <w:r w:rsidRPr="00476032">
        <w:rPr>
          <w:rFonts w:eastAsia="Times New Roman" w:cstheme="minorHAnsi"/>
          <w:color w:val="000000"/>
          <w:kern w:val="0"/>
          <w:sz w:val="24"/>
          <w:szCs w:val="24"/>
          <w:bdr w:val="none" w:sz="0" w:space="0" w:color="auto" w:frame="1"/>
          <w:lang w:eastAsia="nl-BE"/>
          <w14:ligatures w14:val="none"/>
        </w:rPr>
        <w:t>DNA zal migreren naar de positieve elektrode, die meestal rood gekleurd is, gezien de negatieve lading.</w:t>
      </w:r>
    </w:p>
    <w:p w14:paraId="7F5EC1A2" w14:textId="77777777" w:rsidR="00476032" w:rsidRPr="00476032" w:rsidRDefault="00476032" w:rsidP="00476032">
      <w:pPr>
        <w:numPr>
          <w:ilvl w:val="0"/>
          <w:numId w:val="4"/>
        </w:numPr>
        <w:shd w:val="clear" w:color="auto" w:fill="FFFFFF"/>
        <w:spacing w:after="0" w:line="240" w:lineRule="auto"/>
        <w:ind w:left="915"/>
        <w:rPr>
          <w:rFonts w:eastAsia="Times New Roman" w:cstheme="minorHAnsi"/>
          <w:color w:val="000000"/>
          <w:kern w:val="0"/>
          <w:sz w:val="24"/>
          <w:szCs w:val="24"/>
          <w:lang w:eastAsia="nl-BE"/>
          <w14:ligatures w14:val="none"/>
        </w:rPr>
      </w:pPr>
      <w:r w:rsidRPr="00476032">
        <w:rPr>
          <w:rFonts w:eastAsia="Times New Roman" w:cstheme="minorHAnsi"/>
          <w:color w:val="000000"/>
          <w:kern w:val="0"/>
          <w:sz w:val="24"/>
          <w:szCs w:val="24"/>
          <w:bdr w:val="none" w:sz="0" w:space="0" w:color="auto" w:frame="1"/>
          <w:lang w:eastAsia="nl-BE"/>
          <w14:ligatures w14:val="none"/>
        </w:rPr>
        <w:t xml:space="preserve">De afstand die DNA in de gel heeft gemigreerd, kan worden beoordeeld door de migratie van de volgkleurstoffen zoals broomfenolblauw en </w:t>
      </w:r>
      <w:proofErr w:type="spellStart"/>
      <w:r w:rsidRPr="00476032">
        <w:rPr>
          <w:rFonts w:eastAsia="Times New Roman" w:cstheme="minorHAnsi"/>
          <w:color w:val="000000"/>
          <w:kern w:val="0"/>
          <w:sz w:val="24"/>
          <w:szCs w:val="24"/>
          <w:bdr w:val="none" w:sz="0" w:space="0" w:color="auto" w:frame="1"/>
          <w:lang w:eastAsia="nl-BE"/>
          <w14:ligatures w14:val="none"/>
        </w:rPr>
        <w:t>xyleencyanolkleurstoffen</w:t>
      </w:r>
      <w:proofErr w:type="spellEnd"/>
      <w:r w:rsidRPr="00476032">
        <w:rPr>
          <w:rFonts w:eastAsia="Times New Roman" w:cstheme="minorHAnsi"/>
          <w:color w:val="000000"/>
          <w:kern w:val="0"/>
          <w:sz w:val="24"/>
          <w:szCs w:val="24"/>
          <w:bdr w:val="none" w:sz="0" w:space="0" w:color="auto" w:frame="1"/>
          <w:lang w:eastAsia="nl-BE"/>
          <w14:ligatures w14:val="none"/>
        </w:rPr>
        <w:t xml:space="preserve"> visueel te volgen.</w:t>
      </w:r>
    </w:p>
    <w:p w14:paraId="4714ABFC" w14:textId="77777777" w:rsidR="00476032" w:rsidRPr="00476032" w:rsidRDefault="00476032" w:rsidP="00476032">
      <w:pPr>
        <w:shd w:val="clear" w:color="auto" w:fill="FFFFFF"/>
        <w:spacing w:after="0" w:line="240" w:lineRule="auto"/>
        <w:rPr>
          <w:rFonts w:eastAsia="Times New Roman" w:cstheme="minorHAnsi"/>
          <w:color w:val="000000"/>
          <w:kern w:val="0"/>
          <w:sz w:val="24"/>
          <w:szCs w:val="24"/>
          <w:lang w:eastAsia="nl-BE"/>
          <w14:ligatures w14:val="none"/>
        </w:rPr>
      </w:pPr>
    </w:p>
    <w:p w14:paraId="72BEB902" w14:textId="77777777" w:rsidR="00476032" w:rsidRPr="00476032" w:rsidRDefault="00476032" w:rsidP="00476032">
      <w:pPr>
        <w:pBdr>
          <w:top w:val="dashed" w:sz="6" w:space="0" w:color="auto"/>
          <w:bottom w:val="dashed" w:sz="6" w:space="0" w:color="auto"/>
        </w:pBdr>
        <w:shd w:val="clear" w:color="auto" w:fill="FFFFFF"/>
        <w:spacing w:after="0" w:line="336" w:lineRule="atLeast"/>
        <w:outlineLvl w:val="1"/>
        <w:rPr>
          <w:rFonts w:eastAsia="Times New Roman" w:cstheme="minorHAnsi"/>
          <w:color w:val="000000"/>
          <w:kern w:val="0"/>
          <w:sz w:val="24"/>
          <w:szCs w:val="24"/>
          <w:lang w:eastAsia="nl-BE"/>
          <w14:ligatures w14:val="none"/>
        </w:rPr>
      </w:pPr>
      <w:r w:rsidRPr="00476032">
        <w:rPr>
          <w:rFonts w:eastAsia="Times New Roman" w:cstheme="minorHAnsi"/>
          <w:b/>
          <w:bCs/>
          <w:color w:val="000000"/>
          <w:kern w:val="0"/>
          <w:sz w:val="24"/>
          <w:szCs w:val="24"/>
          <w:bdr w:val="none" w:sz="0" w:space="0" w:color="auto" w:frame="1"/>
          <w:lang w:eastAsia="nl-BE"/>
          <w14:ligatures w14:val="none"/>
        </w:rPr>
        <w:t xml:space="preserve">Toepassingen van </w:t>
      </w:r>
      <w:proofErr w:type="spellStart"/>
      <w:r w:rsidRPr="00476032">
        <w:rPr>
          <w:rFonts w:eastAsia="Times New Roman" w:cstheme="minorHAnsi"/>
          <w:b/>
          <w:bCs/>
          <w:color w:val="000000"/>
          <w:kern w:val="0"/>
          <w:sz w:val="24"/>
          <w:szCs w:val="24"/>
          <w:bdr w:val="none" w:sz="0" w:space="0" w:color="auto" w:frame="1"/>
          <w:lang w:eastAsia="nl-BE"/>
          <w14:ligatures w14:val="none"/>
        </w:rPr>
        <w:t>Agarose</w:t>
      </w:r>
      <w:proofErr w:type="spellEnd"/>
      <w:r w:rsidRPr="00476032">
        <w:rPr>
          <w:rFonts w:eastAsia="Times New Roman" w:cstheme="minorHAnsi"/>
          <w:b/>
          <w:bCs/>
          <w:color w:val="000000"/>
          <w:kern w:val="0"/>
          <w:sz w:val="24"/>
          <w:szCs w:val="24"/>
          <w:bdr w:val="none" w:sz="0" w:space="0" w:color="auto" w:frame="1"/>
          <w:lang w:eastAsia="nl-BE"/>
          <w14:ligatures w14:val="none"/>
        </w:rPr>
        <w:t xml:space="preserve"> Gel Elektroforese</w:t>
      </w:r>
    </w:p>
    <w:p w14:paraId="19CC7A24" w14:textId="77777777" w:rsidR="00476032" w:rsidRPr="00476032" w:rsidRDefault="00476032" w:rsidP="00476032">
      <w:pPr>
        <w:shd w:val="clear" w:color="auto" w:fill="FFFFFF"/>
        <w:spacing w:after="0" w:line="240" w:lineRule="auto"/>
        <w:rPr>
          <w:rFonts w:eastAsia="Times New Roman" w:cstheme="minorHAnsi"/>
          <w:color w:val="000000"/>
          <w:kern w:val="0"/>
          <w:sz w:val="24"/>
          <w:szCs w:val="24"/>
          <w:lang w:eastAsia="nl-BE"/>
          <w14:ligatures w14:val="none"/>
        </w:rPr>
      </w:pPr>
      <w:proofErr w:type="spellStart"/>
      <w:r w:rsidRPr="00476032">
        <w:rPr>
          <w:rFonts w:eastAsia="Times New Roman" w:cstheme="minorHAnsi"/>
          <w:color w:val="000000"/>
          <w:kern w:val="0"/>
          <w:sz w:val="24"/>
          <w:szCs w:val="24"/>
          <w:bdr w:val="none" w:sz="0" w:space="0" w:color="auto" w:frame="1"/>
          <w:lang w:eastAsia="nl-BE"/>
          <w14:ligatures w14:val="none"/>
        </w:rPr>
        <w:t>Agarosegelelektroforese</w:t>
      </w:r>
      <w:proofErr w:type="spellEnd"/>
      <w:r w:rsidRPr="00476032">
        <w:rPr>
          <w:rFonts w:eastAsia="Times New Roman" w:cstheme="minorHAnsi"/>
          <w:color w:val="000000"/>
          <w:kern w:val="0"/>
          <w:sz w:val="24"/>
          <w:szCs w:val="24"/>
          <w:bdr w:val="none" w:sz="0" w:space="0" w:color="auto" w:frame="1"/>
          <w:lang w:eastAsia="nl-BE"/>
          <w14:ligatures w14:val="none"/>
        </w:rPr>
        <w:t xml:space="preserve"> is een routinematig gebruikte methode voor het scheiden van eiwitten, DNA of RNA.</w:t>
      </w:r>
    </w:p>
    <w:p w14:paraId="547666A8" w14:textId="77777777" w:rsidR="00476032" w:rsidRPr="00476032" w:rsidRDefault="00476032" w:rsidP="00476032">
      <w:pPr>
        <w:numPr>
          <w:ilvl w:val="0"/>
          <w:numId w:val="5"/>
        </w:numPr>
        <w:shd w:val="clear" w:color="auto" w:fill="FFFFFF"/>
        <w:spacing w:after="0" w:line="240" w:lineRule="auto"/>
        <w:ind w:left="915"/>
        <w:rPr>
          <w:rFonts w:eastAsia="Times New Roman" w:cstheme="minorHAnsi"/>
          <w:color w:val="000000"/>
          <w:kern w:val="0"/>
          <w:sz w:val="24"/>
          <w:szCs w:val="24"/>
          <w:lang w:eastAsia="nl-BE"/>
          <w14:ligatures w14:val="none"/>
        </w:rPr>
      </w:pPr>
      <w:r w:rsidRPr="00476032">
        <w:rPr>
          <w:rFonts w:eastAsia="Times New Roman" w:cstheme="minorHAnsi"/>
          <w:color w:val="000000"/>
          <w:kern w:val="0"/>
          <w:sz w:val="24"/>
          <w:szCs w:val="24"/>
          <w:bdr w:val="none" w:sz="0" w:space="0" w:color="auto" w:frame="1"/>
          <w:lang w:eastAsia="nl-BE"/>
          <w14:ligatures w14:val="none"/>
        </w:rPr>
        <w:t>Schatting van de grootte van DNA-moleculen</w:t>
      </w:r>
    </w:p>
    <w:p w14:paraId="5D4D21FB" w14:textId="77777777" w:rsidR="00476032" w:rsidRPr="00476032" w:rsidRDefault="00476032" w:rsidP="00476032">
      <w:pPr>
        <w:numPr>
          <w:ilvl w:val="0"/>
          <w:numId w:val="5"/>
        </w:numPr>
        <w:shd w:val="clear" w:color="auto" w:fill="FFFFFF"/>
        <w:spacing w:after="0" w:line="240" w:lineRule="auto"/>
        <w:ind w:left="915"/>
        <w:rPr>
          <w:rFonts w:eastAsia="Times New Roman" w:cstheme="minorHAnsi"/>
          <w:color w:val="000000"/>
          <w:kern w:val="0"/>
          <w:sz w:val="24"/>
          <w:szCs w:val="24"/>
          <w:lang w:eastAsia="nl-BE"/>
          <w14:ligatures w14:val="none"/>
        </w:rPr>
      </w:pPr>
      <w:r w:rsidRPr="00476032">
        <w:rPr>
          <w:rFonts w:eastAsia="Times New Roman" w:cstheme="minorHAnsi"/>
          <w:color w:val="000000"/>
          <w:kern w:val="0"/>
          <w:sz w:val="24"/>
          <w:szCs w:val="24"/>
          <w:bdr w:val="none" w:sz="0" w:space="0" w:color="auto" w:frame="1"/>
          <w:lang w:eastAsia="nl-BE"/>
          <w14:ligatures w14:val="none"/>
        </w:rPr>
        <w:t>Analyse van PCR-producten, bijv. bij moleculair genetische diagnose of genetische vingerafdrukken</w:t>
      </w:r>
    </w:p>
    <w:p w14:paraId="731D8A0C" w14:textId="77777777" w:rsidR="00476032" w:rsidRPr="00476032" w:rsidRDefault="00476032" w:rsidP="00476032">
      <w:pPr>
        <w:numPr>
          <w:ilvl w:val="0"/>
          <w:numId w:val="5"/>
        </w:numPr>
        <w:shd w:val="clear" w:color="auto" w:fill="FFFFFF"/>
        <w:spacing w:after="0" w:line="240" w:lineRule="auto"/>
        <w:ind w:left="915"/>
        <w:rPr>
          <w:rFonts w:eastAsia="Times New Roman" w:cstheme="minorHAnsi"/>
          <w:color w:val="000000"/>
          <w:kern w:val="0"/>
          <w:sz w:val="24"/>
          <w:szCs w:val="24"/>
          <w:lang w:eastAsia="nl-BE"/>
          <w14:ligatures w14:val="none"/>
        </w:rPr>
      </w:pPr>
      <w:r w:rsidRPr="00476032">
        <w:rPr>
          <w:rFonts w:eastAsia="Times New Roman" w:cstheme="minorHAnsi"/>
          <w:color w:val="000000"/>
          <w:kern w:val="0"/>
          <w:sz w:val="24"/>
          <w:szCs w:val="24"/>
          <w:bdr w:val="none" w:sz="0" w:space="0" w:color="auto" w:frame="1"/>
          <w:lang w:eastAsia="nl-BE"/>
          <w14:ligatures w14:val="none"/>
        </w:rPr>
        <w:t>Scheiding van beperkt genoom-DNA voorafgaand aan zuidelijke analyse, of van RNA voorafgaand aan noordelijke analyse.</w:t>
      </w:r>
    </w:p>
    <w:p w14:paraId="4F45F5D4" w14:textId="77777777" w:rsidR="00476032" w:rsidRPr="00476032" w:rsidRDefault="00476032" w:rsidP="00476032">
      <w:pPr>
        <w:numPr>
          <w:ilvl w:val="0"/>
          <w:numId w:val="5"/>
        </w:numPr>
        <w:shd w:val="clear" w:color="auto" w:fill="FFFFFF"/>
        <w:spacing w:after="0" w:line="240" w:lineRule="auto"/>
        <w:ind w:left="915"/>
        <w:rPr>
          <w:rFonts w:eastAsia="Times New Roman" w:cstheme="minorHAnsi"/>
          <w:color w:val="000000"/>
          <w:kern w:val="0"/>
          <w:sz w:val="24"/>
          <w:szCs w:val="24"/>
          <w:lang w:eastAsia="nl-BE"/>
          <w14:ligatures w14:val="none"/>
        </w:rPr>
      </w:pPr>
      <w:r w:rsidRPr="00476032">
        <w:rPr>
          <w:rFonts w:eastAsia="Times New Roman" w:cstheme="minorHAnsi"/>
          <w:color w:val="000000"/>
          <w:kern w:val="0"/>
          <w:sz w:val="24"/>
          <w:szCs w:val="24"/>
          <w:bdr w:val="none" w:sz="0" w:space="0" w:color="auto" w:frame="1"/>
          <w:lang w:eastAsia="nl-BE"/>
          <w14:ligatures w14:val="none"/>
        </w:rPr>
        <w:t xml:space="preserve">De </w:t>
      </w:r>
      <w:proofErr w:type="spellStart"/>
      <w:r w:rsidRPr="00476032">
        <w:rPr>
          <w:rFonts w:eastAsia="Times New Roman" w:cstheme="minorHAnsi"/>
          <w:color w:val="000000"/>
          <w:kern w:val="0"/>
          <w:sz w:val="24"/>
          <w:szCs w:val="24"/>
          <w:bdr w:val="none" w:sz="0" w:space="0" w:color="auto" w:frame="1"/>
          <w:lang w:eastAsia="nl-BE"/>
          <w14:ligatures w14:val="none"/>
        </w:rPr>
        <w:t>agarosegelelektroforese</w:t>
      </w:r>
      <w:proofErr w:type="spellEnd"/>
      <w:r w:rsidRPr="00476032">
        <w:rPr>
          <w:rFonts w:eastAsia="Times New Roman" w:cstheme="minorHAnsi"/>
          <w:color w:val="000000"/>
          <w:kern w:val="0"/>
          <w:sz w:val="24"/>
          <w:szCs w:val="24"/>
          <w:bdr w:val="none" w:sz="0" w:space="0" w:color="auto" w:frame="1"/>
          <w:lang w:eastAsia="nl-BE"/>
          <w14:ligatures w14:val="none"/>
        </w:rPr>
        <w:t xml:space="preserve"> wordt veel gebruikt om de grootte van DNA-fragmenten te schatten na vertering met restrictie-enzymen, bijvoorbeeld bij het in kaart brengen van gekloond DNA.</w:t>
      </w:r>
    </w:p>
    <w:p w14:paraId="49F4AF70" w14:textId="77777777" w:rsidR="00476032" w:rsidRPr="00476032" w:rsidRDefault="00476032" w:rsidP="00476032">
      <w:pPr>
        <w:numPr>
          <w:ilvl w:val="0"/>
          <w:numId w:val="5"/>
        </w:numPr>
        <w:shd w:val="clear" w:color="auto" w:fill="FFFFFF"/>
        <w:spacing w:after="0" w:line="240" w:lineRule="auto"/>
        <w:ind w:left="915"/>
        <w:rPr>
          <w:rFonts w:eastAsia="Times New Roman" w:cstheme="minorHAnsi"/>
          <w:color w:val="000000"/>
          <w:kern w:val="0"/>
          <w:sz w:val="24"/>
          <w:szCs w:val="24"/>
          <w:lang w:eastAsia="nl-BE"/>
          <w14:ligatures w14:val="none"/>
        </w:rPr>
      </w:pPr>
      <w:proofErr w:type="spellStart"/>
      <w:r w:rsidRPr="00476032">
        <w:rPr>
          <w:rFonts w:eastAsia="Times New Roman" w:cstheme="minorHAnsi"/>
          <w:color w:val="000000"/>
          <w:kern w:val="0"/>
          <w:sz w:val="24"/>
          <w:szCs w:val="24"/>
          <w:bdr w:val="none" w:sz="0" w:space="0" w:color="auto" w:frame="1"/>
          <w:lang w:eastAsia="nl-BE"/>
          <w14:ligatures w14:val="none"/>
        </w:rPr>
        <w:lastRenderedPageBreak/>
        <w:t>Agarosegelelektroforese</w:t>
      </w:r>
      <w:proofErr w:type="spellEnd"/>
      <w:r w:rsidRPr="00476032">
        <w:rPr>
          <w:rFonts w:eastAsia="Times New Roman" w:cstheme="minorHAnsi"/>
          <w:color w:val="000000"/>
          <w:kern w:val="0"/>
          <w:sz w:val="24"/>
          <w:szCs w:val="24"/>
          <w:bdr w:val="none" w:sz="0" w:space="0" w:color="auto" w:frame="1"/>
          <w:lang w:eastAsia="nl-BE"/>
          <w14:ligatures w14:val="none"/>
        </w:rPr>
        <w:t xml:space="preserve"> wordt vaak gebruikt om circulair DNA met verschillende </w:t>
      </w:r>
      <w:proofErr w:type="spellStart"/>
      <w:r w:rsidRPr="00476032">
        <w:rPr>
          <w:rFonts w:eastAsia="Times New Roman" w:cstheme="minorHAnsi"/>
          <w:color w:val="000000"/>
          <w:kern w:val="0"/>
          <w:sz w:val="24"/>
          <w:szCs w:val="24"/>
          <w:bdr w:val="none" w:sz="0" w:space="0" w:color="auto" w:frame="1"/>
          <w:lang w:eastAsia="nl-BE"/>
          <w14:ligatures w14:val="none"/>
        </w:rPr>
        <w:t>supercoiling</w:t>
      </w:r>
      <w:proofErr w:type="spellEnd"/>
      <w:r w:rsidRPr="00476032">
        <w:rPr>
          <w:rFonts w:eastAsia="Times New Roman" w:cstheme="minorHAnsi"/>
          <w:color w:val="000000"/>
          <w:kern w:val="0"/>
          <w:sz w:val="24"/>
          <w:szCs w:val="24"/>
          <w:bdr w:val="none" w:sz="0" w:space="0" w:color="auto" w:frame="1"/>
          <w:lang w:eastAsia="nl-BE"/>
          <w14:ligatures w14:val="none"/>
        </w:rPr>
        <w:t>-topologie op te lossen en om fragmenten op te lossen die verschillen als gevolg van DNA-synthese.</w:t>
      </w:r>
    </w:p>
    <w:p w14:paraId="4AFB4B55" w14:textId="77777777" w:rsidR="00476032" w:rsidRPr="00476032" w:rsidRDefault="00476032" w:rsidP="00476032">
      <w:pPr>
        <w:numPr>
          <w:ilvl w:val="0"/>
          <w:numId w:val="5"/>
        </w:numPr>
        <w:shd w:val="clear" w:color="auto" w:fill="FFFFFF"/>
        <w:spacing w:after="0" w:line="240" w:lineRule="auto"/>
        <w:ind w:left="915"/>
        <w:rPr>
          <w:rFonts w:eastAsia="Times New Roman" w:cstheme="minorHAnsi"/>
          <w:color w:val="000000"/>
          <w:kern w:val="0"/>
          <w:sz w:val="24"/>
          <w:szCs w:val="24"/>
          <w:lang w:eastAsia="nl-BE"/>
          <w14:ligatures w14:val="none"/>
        </w:rPr>
      </w:pPr>
      <w:proofErr w:type="spellStart"/>
      <w:r w:rsidRPr="00476032">
        <w:rPr>
          <w:rFonts w:eastAsia="Times New Roman" w:cstheme="minorHAnsi"/>
          <w:color w:val="000000"/>
          <w:kern w:val="0"/>
          <w:sz w:val="24"/>
          <w:szCs w:val="24"/>
          <w:bdr w:val="none" w:sz="0" w:space="0" w:color="auto" w:frame="1"/>
          <w:lang w:eastAsia="nl-BE"/>
          <w14:ligatures w14:val="none"/>
        </w:rPr>
        <w:t>Agarosegels</w:t>
      </w:r>
      <w:proofErr w:type="spellEnd"/>
      <w:r w:rsidRPr="00476032">
        <w:rPr>
          <w:rFonts w:eastAsia="Times New Roman" w:cstheme="minorHAnsi"/>
          <w:color w:val="000000"/>
          <w:kern w:val="0"/>
          <w:sz w:val="24"/>
          <w:szCs w:val="24"/>
          <w:bdr w:val="none" w:sz="0" w:space="0" w:color="auto" w:frame="1"/>
          <w:lang w:eastAsia="nl-BE"/>
          <w14:ligatures w14:val="none"/>
        </w:rPr>
        <w:t xml:space="preserve"> bieden niet alleen een uitstekend medium voor analyses van de fragmentgrootte, maar maken ook zuivering van DNA-fragmenten mogelijk. Aangezien zuivering van DNA-fragmenten ter grootte van een </w:t>
      </w:r>
      <w:proofErr w:type="spellStart"/>
      <w:r w:rsidRPr="00476032">
        <w:rPr>
          <w:rFonts w:eastAsia="Times New Roman" w:cstheme="minorHAnsi"/>
          <w:color w:val="000000"/>
          <w:kern w:val="0"/>
          <w:sz w:val="24"/>
          <w:szCs w:val="24"/>
          <w:bdr w:val="none" w:sz="0" w:space="0" w:color="auto" w:frame="1"/>
          <w:lang w:eastAsia="nl-BE"/>
          <w14:ligatures w14:val="none"/>
        </w:rPr>
        <w:t>agarosegel</w:t>
      </w:r>
      <w:proofErr w:type="spellEnd"/>
      <w:r w:rsidRPr="00476032">
        <w:rPr>
          <w:rFonts w:eastAsia="Times New Roman" w:cstheme="minorHAnsi"/>
          <w:color w:val="000000"/>
          <w:kern w:val="0"/>
          <w:sz w:val="24"/>
          <w:szCs w:val="24"/>
          <w:bdr w:val="none" w:sz="0" w:space="0" w:color="auto" w:frame="1"/>
          <w:lang w:eastAsia="nl-BE"/>
          <w14:ligatures w14:val="none"/>
        </w:rPr>
        <w:t xml:space="preserve"> noodzakelijk is voor een aantal moleculaire technieken zoals klonen, is het van vitaal belang om interessante fragmenten uit de gel te kunnen zuiveren.</w:t>
      </w:r>
    </w:p>
    <w:p w14:paraId="294850FB" w14:textId="77777777" w:rsidR="00476032" w:rsidRPr="00476032" w:rsidRDefault="00476032" w:rsidP="00476032">
      <w:pPr>
        <w:shd w:val="clear" w:color="auto" w:fill="FFFFFF"/>
        <w:spacing w:after="0" w:line="240" w:lineRule="auto"/>
        <w:rPr>
          <w:rFonts w:eastAsia="Times New Roman" w:cstheme="minorHAnsi"/>
          <w:color w:val="000000"/>
          <w:kern w:val="0"/>
          <w:sz w:val="24"/>
          <w:szCs w:val="24"/>
          <w:lang w:eastAsia="nl-BE"/>
          <w14:ligatures w14:val="none"/>
        </w:rPr>
      </w:pPr>
    </w:p>
    <w:p w14:paraId="2585C815" w14:textId="77777777" w:rsidR="00476032" w:rsidRPr="00476032" w:rsidRDefault="00476032" w:rsidP="00476032">
      <w:pPr>
        <w:pBdr>
          <w:top w:val="dashed" w:sz="6" w:space="0" w:color="auto"/>
          <w:bottom w:val="dashed" w:sz="6" w:space="0" w:color="auto"/>
        </w:pBdr>
        <w:shd w:val="clear" w:color="auto" w:fill="FFFFFF"/>
        <w:spacing w:after="0" w:line="336" w:lineRule="atLeast"/>
        <w:outlineLvl w:val="1"/>
        <w:rPr>
          <w:rFonts w:eastAsia="Times New Roman" w:cstheme="minorHAnsi"/>
          <w:color w:val="000000"/>
          <w:kern w:val="0"/>
          <w:sz w:val="24"/>
          <w:szCs w:val="24"/>
          <w:lang w:eastAsia="nl-BE"/>
          <w14:ligatures w14:val="none"/>
        </w:rPr>
      </w:pPr>
      <w:r w:rsidRPr="00476032">
        <w:rPr>
          <w:rFonts w:eastAsia="Times New Roman" w:cstheme="minorHAnsi"/>
          <w:b/>
          <w:bCs/>
          <w:color w:val="000000"/>
          <w:kern w:val="0"/>
          <w:sz w:val="24"/>
          <w:szCs w:val="24"/>
          <w:bdr w:val="none" w:sz="0" w:space="0" w:color="auto" w:frame="1"/>
          <w:lang w:eastAsia="nl-BE"/>
          <w14:ligatures w14:val="none"/>
        </w:rPr>
        <w:t xml:space="preserve">Voordelen van </w:t>
      </w:r>
      <w:proofErr w:type="spellStart"/>
      <w:r w:rsidRPr="00476032">
        <w:rPr>
          <w:rFonts w:eastAsia="Times New Roman" w:cstheme="minorHAnsi"/>
          <w:b/>
          <w:bCs/>
          <w:color w:val="000000"/>
          <w:kern w:val="0"/>
          <w:sz w:val="24"/>
          <w:szCs w:val="24"/>
          <w:bdr w:val="none" w:sz="0" w:space="0" w:color="auto" w:frame="1"/>
          <w:lang w:eastAsia="nl-BE"/>
          <w14:ligatures w14:val="none"/>
        </w:rPr>
        <w:t>Agarose</w:t>
      </w:r>
      <w:proofErr w:type="spellEnd"/>
      <w:r w:rsidRPr="00476032">
        <w:rPr>
          <w:rFonts w:eastAsia="Times New Roman" w:cstheme="minorHAnsi"/>
          <w:b/>
          <w:bCs/>
          <w:color w:val="000000"/>
          <w:kern w:val="0"/>
          <w:sz w:val="24"/>
          <w:szCs w:val="24"/>
          <w:bdr w:val="none" w:sz="0" w:space="0" w:color="auto" w:frame="1"/>
          <w:lang w:eastAsia="nl-BE"/>
          <w14:ligatures w14:val="none"/>
        </w:rPr>
        <w:t xml:space="preserve"> Gel Elektroforese</w:t>
      </w:r>
    </w:p>
    <w:p w14:paraId="18599D0E" w14:textId="77777777" w:rsidR="00476032" w:rsidRPr="00476032" w:rsidRDefault="00476032" w:rsidP="00476032">
      <w:pPr>
        <w:numPr>
          <w:ilvl w:val="0"/>
          <w:numId w:val="6"/>
        </w:numPr>
        <w:shd w:val="clear" w:color="auto" w:fill="FFFFFF"/>
        <w:spacing w:after="0" w:line="240" w:lineRule="auto"/>
        <w:ind w:left="915"/>
        <w:rPr>
          <w:rFonts w:eastAsia="Times New Roman" w:cstheme="minorHAnsi"/>
          <w:color w:val="000000"/>
          <w:kern w:val="0"/>
          <w:sz w:val="24"/>
          <w:szCs w:val="24"/>
          <w:lang w:eastAsia="nl-BE"/>
          <w14:ligatures w14:val="none"/>
        </w:rPr>
      </w:pPr>
      <w:r w:rsidRPr="00476032">
        <w:rPr>
          <w:rFonts w:eastAsia="Times New Roman" w:cstheme="minorHAnsi"/>
          <w:color w:val="000000"/>
          <w:kern w:val="0"/>
          <w:sz w:val="24"/>
          <w:szCs w:val="24"/>
          <w:bdr w:val="none" w:sz="0" w:space="0" w:color="auto" w:frame="1"/>
          <w:lang w:eastAsia="nl-BE"/>
          <w14:ligatures w14:val="none"/>
        </w:rPr>
        <w:t xml:space="preserve">Voor de meeste toepassingen is alleen een </w:t>
      </w:r>
      <w:proofErr w:type="spellStart"/>
      <w:r w:rsidRPr="00476032">
        <w:rPr>
          <w:rFonts w:eastAsia="Times New Roman" w:cstheme="minorHAnsi"/>
          <w:color w:val="000000"/>
          <w:kern w:val="0"/>
          <w:sz w:val="24"/>
          <w:szCs w:val="24"/>
          <w:bdr w:val="none" w:sz="0" w:space="0" w:color="auto" w:frame="1"/>
          <w:lang w:eastAsia="nl-BE"/>
          <w14:ligatures w14:val="none"/>
        </w:rPr>
        <w:t>agarose</w:t>
      </w:r>
      <w:proofErr w:type="spellEnd"/>
      <w:r w:rsidRPr="00476032">
        <w:rPr>
          <w:rFonts w:eastAsia="Times New Roman" w:cstheme="minorHAnsi"/>
          <w:color w:val="000000"/>
          <w:kern w:val="0"/>
          <w:sz w:val="24"/>
          <w:szCs w:val="24"/>
          <w:bdr w:val="none" w:sz="0" w:space="0" w:color="auto" w:frame="1"/>
          <w:lang w:eastAsia="nl-BE"/>
          <w14:ligatures w14:val="none"/>
        </w:rPr>
        <w:t xml:space="preserve"> met één component nodig en zijn er geen polymerisatiekatalysatoren nodig. Daarom zijn </w:t>
      </w:r>
      <w:proofErr w:type="spellStart"/>
      <w:r w:rsidRPr="00476032">
        <w:rPr>
          <w:rFonts w:eastAsia="Times New Roman" w:cstheme="minorHAnsi"/>
          <w:color w:val="000000"/>
          <w:kern w:val="0"/>
          <w:sz w:val="24"/>
          <w:szCs w:val="24"/>
          <w:bdr w:val="none" w:sz="0" w:space="0" w:color="auto" w:frame="1"/>
          <w:lang w:eastAsia="nl-BE"/>
          <w14:ligatures w14:val="none"/>
        </w:rPr>
        <w:t>agarosegels</w:t>
      </w:r>
      <w:proofErr w:type="spellEnd"/>
      <w:r w:rsidRPr="00476032">
        <w:rPr>
          <w:rFonts w:eastAsia="Times New Roman" w:cstheme="minorHAnsi"/>
          <w:color w:val="000000"/>
          <w:kern w:val="0"/>
          <w:sz w:val="24"/>
          <w:szCs w:val="24"/>
          <w:bdr w:val="none" w:sz="0" w:space="0" w:color="auto" w:frame="1"/>
          <w:lang w:eastAsia="nl-BE"/>
          <w14:ligatures w14:val="none"/>
        </w:rPr>
        <w:t xml:space="preserve"> eenvoudig en snel te bereiden.</w:t>
      </w:r>
    </w:p>
    <w:p w14:paraId="40EAEA3E" w14:textId="77777777" w:rsidR="00476032" w:rsidRPr="00476032" w:rsidRDefault="00476032" w:rsidP="00476032">
      <w:pPr>
        <w:numPr>
          <w:ilvl w:val="0"/>
          <w:numId w:val="6"/>
        </w:numPr>
        <w:shd w:val="clear" w:color="auto" w:fill="FFFFFF"/>
        <w:spacing w:after="0" w:line="240" w:lineRule="auto"/>
        <w:ind w:left="915"/>
        <w:rPr>
          <w:rFonts w:eastAsia="Times New Roman" w:cstheme="minorHAnsi"/>
          <w:color w:val="000000"/>
          <w:kern w:val="0"/>
          <w:sz w:val="24"/>
          <w:szCs w:val="24"/>
          <w:lang w:eastAsia="nl-BE"/>
          <w14:ligatures w14:val="none"/>
        </w:rPr>
      </w:pPr>
      <w:r w:rsidRPr="00476032">
        <w:rPr>
          <w:rFonts w:eastAsia="Times New Roman" w:cstheme="minorHAnsi"/>
          <w:color w:val="000000"/>
          <w:kern w:val="0"/>
          <w:sz w:val="24"/>
          <w:szCs w:val="24"/>
          <w:bdr w:val="none" w:sz="0" w:space="0" w:color="auto" w:frame="1"/>
          <w:lang w:eastAsia="nl-BE"/>
          <w14:ligatures w14:val="none"/>
        </w:rPr>
        <w:t>De gel is gemakkelijk te gieten, denatureert de monsters niet.</w:t>
      </w:r>
    </w:p>
    <w:p w14:paraId="0F29234B" w14:textId="77777777" w:rsidR="00476032" w:rsidRPr="00476032" w:rsidRDefault="00476032" w:rsidP="00476032">
      <w:pPr>
        <w:numPr>
          <w:ilvl w:val="0"/>
          <w:numId w:val="6"/>
        </w:numPr>
        <w:shd w:val="clear" w:color="auto" w:fill="FFFFFF"/>
        <w:spacing w:after="0" w:line="240" w:lineRule="auto"/>
        <w:ind w:left="915"/>
        <w:rPr>
          <w:rFonts w:eastAsia="Times New Roman" w:cstheme="minorHAnsi"/>
          <w:color w:val="000000"/>
          <w:kern w:val="0"/>
          <w:sz w:val="24"/>
          <w:szCs w:val="24"/>
          <w:lang w:eastAsia="nl-BE"/>
          <w14:ligatures w14:val="none"/>
        </w:rPr>
      </w:pPr>
      <w:r w:rsidRPr="00476032">
        <w:rPr>
          <w:rFonts w:eastAsia="Times New Roman" w:cstheme="minorHAnsi"/>
          <w:color w:val="000000"/>
          <w:kern w:val="0"/>
          <w:sz w:val="24"/>
          <w:szCs w:val="24"/>
          <w:bdr w:val="none" w:sz="0" w:space="0" w:color="auto" w:frame="1"/>
          <w:lang w:eastAsia="nl-BE"/>
          <w14:ligatures w14:val="none"/>
        </w:rPr>
        <w:t>De monsters kunnen ook worden gerecupereerd.</w:t>
      </w:r>
    </w:p>
    <w:p w14:paraId="724EF79D" w14:textId="77777777" w:rsidR="00476032" w:rsidRPr="00476032" w:rsidRDefault="00476032" w:rsidP="00476032">
      <w:pPr>
        <w:shd w:val="clear" w:color="auto" w:fill="FFFFFF"/>
        <w:spacing w:after="0" w:line="240" w:lineRule="auto"/>
        <w:rPr>
          <w:rFonts w:eastAsia="Times New Roman" w:cstheme="minorHAnsi"/>
          <w:color w:val="000000"/>
          <w:kern w:val="0"/>
          <w:sz w:val="24"/>
          <w:szCs w:val="24"/>
          <w:lang w:eastAsia="nl-BE"/>
          <w14:ligatures w14:val="none"/>
        </w:rPr>
      </w:pPr>
    </w:p>
    <w:p w14:paraId="383BB4C3" w14:textId="77777777" w:rsidR="00476032" w:rsidRPr="00476032" w:rsidRDefault="00476032" w:rsidP="00476032">
      <w:pPr>
        <w:pBdr>
          <w:bottom w:val="single" w:sz="6" w:space="1" w:color="auto"/>
        </w:pBdr>
        <w:spacing w:after="0" w:line="240" w:lineRule="auto"/>
        <w:jc w:val="center"/>
        <w:rPr>
          <w:rFonts w:eastAsia="Times New Roman" w:cstheme="minorHAnsi"/>
          <w:vanish/>
          <w:kern w:val="0"/>
          <w:sz w:val="24"/>
          <w:szCs w:val="24"/>
          <w:lang w:eastAsia="nl-BE"/>
          <w14:ligatures w14:val="none"/>
        </w:rPr>
      </w:pPr>
      <w:r w:rsidRPr="00476032">
        <w:rPr>
          <w:rFonts w:eastAsia="Times New Roman" w:cstheme="minorHAnsi"/>
          <w:vanish/>
          <w:kern w:val="0"/>
          <w:sz w:val="24"/>
          <w:szCs w:val="24"/>
          <w:lang w:eastAsia="nl-BE"/>
          <w14:ligatures w14:val="none"/>
        </w:rPr>
        <w:t>Bovenkant formulier</w:t>
      </w:r>
    </w:p>
    <w:p w14:paraId="31B98D7F" w14:textId="77777777" w:rsidR="00476032" w:rsidRPr="00476032" w:rsidRDefault="00476032" w:rsidP="00476032">
      <w:pPr>
        <w:pBdr>
          <w:top w:val="single" w:sz="6" w:space="1" w:color="auto"/>
        </w:pBdr>
        <w:spacing w:after="120" w:line="240" w:lineRule="auto"/>
        <w:jc w:val="center"/>
        <w:rPr>
          <w:rFonts w:eastAsia="Times New Roman" w:cstheme="minorHAnsi"/>
          <w:vanish/>
          <w:kern w:val="0"/>
          <w:sz w:val="24"/>
          <w:szCs w:val="24"/>
          <w:lang w:eastAsia="nl-BE"/>
          <w14:ligatures w14:val="none"/>
        </w:rPr>
      </w:pPr>
      <w:r w:rsidRPr="00476032">
        <w:rPr>
          <w:rFonts w:eastAsia="Times New Roman" w:cstheme="minorHAnsi"/>
          <w:vanish/>
          <w:kern w:val="0"/>
          <w:sz w:val="24"/>
          <w:szCs w:val="24"/>
          <w:lang w:eastAsia="nl-BE"/>
          <w14:ligatures w14:val="none"/>
        </w:rPr>
        <w:t>Onderkant formulier</w:t>
      </w:r>
    </w:p>
    <w:p w14:paraId="36760DF0" w14:textId="77777777" w:rsidR="00476032" w:rsidRPr="00476032" w:rsidRDefault="00476032" w:rsidP="00476032">
      <w:pPr>
        <w:pBdr>
          <w:top w:val="dashed" w:sz="6" w:space="0" w:color="auto"/>
          <w:bottom w:val="dashed" w:sz="6" w:space="0" w:color="auto"/>
        </w:pBdr>
        <w:shd w:val="clear" w:color="auto" w:fill="FFFFFF"/>
        <w:spacing w:after="0" w:line="336" w:lineRule="atLeast"/>
        <w:outlineLvl w:val="1"/>
        <w:rPr>
          <w:rFonts w:eastAsia="Times New Roman" w:cstheme="minorHAnsi"/>
          <w:color w:val="000000"/>
          <w:kern w:val="0"/>
          <w:sz w:val="24"/>
          <w:szCs w:val="24"/>
          <w:lang w:eastAsia="nl-BE"/>
          <w14:ligatures w14:val="none"/>
        </w:rPr>
      </w:pPr>
      <w:r w:rsidRPr="00476032">
        <w:rPr>
          <w:rFonts w:eastAsia="Times New Roman" w:cstheme="minorHAnsi"/>
          <w:b/>
          <w:bCs/>
          <w:color w:val="000000"/>
          <w:kern w:val="0"/>
          <w:sz w:val="24"/>
          <w:szCs w:val="24"/>
          <w:bdr w:val="none" w:sz="0" w:space="0" w:color="auto" w:frame="1"/>
          <w:lang w:eastAsia="nl-BE"/>
          <w14:ligatures w14:val="none"/>
        </w:rPr>
        <w:t xml:space="preserve">Nadelen van </w:t>
      </w:r>
      <w:proofErr w:type="spellStart"/>
      <w:r w:rsidRPr="00476032">
        <w:rPr>
          <w:rFonts w:eastAsia="Times New Roman" w:cstheme="minorHAnsi"/>
          <w:b/>
          <w:bCs/>
          <w:color w:val="000000"/>
          <w:kern w:val="0"/>
          <w:sz w:val="24"/>
          <w:szCs w:val="24"/>
          <w:bdr w:val="none" w:sz="0" w:space="0" w:color="auto" w:frame="1"/>
          <w:lang w:eastAsia="nl-BE"/>
          <w14:ligatures w14:val="none"/>
        </w:rPr>
        <w:t>agarosegelelektroforese</w:t>
      </w:r>
      <w:proofErr w:type="spellEnd"/>
    </w:p>
    <w:p w14:paraId="6A0190FE" w14:textId="77777777" w:rsidR="00476032" w:rsidRPr="00476032" w:rsidRDefault="00476032" w:rsidP="00476032">
      <w:pPr>
        <w:numPr>
          <w:ilvl w:val="0"/>
          <w:numId w:val="7"/>
        </w:numPr>
        <w:shd w:val="clear" w:color="auto" w:fill="FFFFFF"/>
        <w:spacing w:after="0" w:line="240" w:lineRule="auto"/>
        <w:ind w:left="915"/>
        <w:rPr>
          <w:rFonts w:eastAsia="Times New Roman" w:cstheme="minorHAnsi"/>
          <w:color w:val="000000"/>
          <w:kern w:val="0"/>
          <w:sz w:val="24"/>
          <w:szCs w:val="24"/>
          <w:lang w:eastAsia="nl-BE"/>
          <w14:ligatures w14:val="none"/>
        </w:rPr>
      </w:pPr>
      <w:r w:rsidRPr="00476032">
        <w:rPr>
          <w:rFonts w:eastAsia="Times New Roman" w:cstheme="minorHAnsi"/>
          <w:color w:val="000000"/>
          <w:kern w:val="0"/>
          <w:sz w:val="24"/>
          <w:szCs w:val="24"/>
          <w:bdr w:val="none" w:sz="0" w:space="0" w:color="auto" w:frame="1"/>
          <w:lang w:eastAsia="nl-BE"/>
          <w14:ligatures w14:val="none"/>
        </w:rPr>
        <w:t>Gels kunnen smelten tijdens elektroforese.</w:t>
      </w:r>
    </w:p>
    <w:p w14:paraId="59245430" w14:textId="77777777" w:rsidR="00476032" w:rsidRPr="00476032" w:rsidRDefault="00476032" w:rsidP="00476032">
      <w:pPr>
        <w:numPr>
          <w:ilvl w:val="0"/>
          <w:numId w:val="7"/>
        </w:numPr>
        <w:shd w:val="clear" w:color="auto" w:fill="FFFFFF"/>
        <w:spacing w:after="0" w:line="240" w:lineRule="auto"/>
        <w:ind w:left="915"/>
        <w:rPr>
          <w:rFonts w:eastAsia="Times New Roman" w:cstheme="minorHAnsi"/>
          <w:color w:val="000000"/>
          <w:kern w:val="0"/>
          <w:sz w:val="24"/>
          <w:szCs w:val="24"/>
          <w:lang w:eastAsia="nl-BE"/>
          <w14:ligatures w14:val="none"/>
        </w:rPr>
      </w:pPr>
      <w:r w:rsidRPr="00476032">
        <w:rPr>
          <w:rFonts w:eastAsia="Times New Roman" w:cstheme="minorHAnsi"/>
          <w:color w:val="000000"/>
          <w:kern w:val="0"/>
          <w:sz w:val="24"/>
          <w:szCs w:val="24"/>
          <w:bdr w:val="none" w:sz="0" w:space="0" w:color="auto" w:frame="1"/>
          <w:lang w:eastAsia="nl-BE"/>
          <w14:ligatures w14:val="none"/>
        </w:rPr>
        <w:t>De buffer kan uitgeput raken.</w:t>
      </w:r>
    </w:p>
    <w:p w14:paraId="61BE8F33" w14:textId="77777777" w:rsidR="00476032" w:rsidRPr="00476032" w:rsidRDefault="00476032" w:rsidP="00476032">
      <w:pPr>
        <w:numPr>
          <w:ilvl w:val="0"/>
          <w:numId w:val="7"/>
        </w:numPr>
        <w:shd w:val="clear" w:color="auto" w:fill="FFFFFF"/>
        <w:spacing w:after="0" w:line="240" w:lineRule="auto"/>
        <w:ind w:left="915"/>
        <w:rPr>
          <w:rFonts w:eastAsia="Times New Roman" w:cstheme="minorHAnsi"/>
          <w:color w:val="000000"/>
          <w:kern w:val="0"/>
          <w:sz w:val="24"/>
          <w:szCs w:val="24"/>
          <w:lang w:eastAsia="nl-BE"/>
          <w14:ligatures w14:val="none"/>
        </w:rPr>
      </w:pPr>
      <w:r w:rsidRPr="00476032">
        <w:rPr>
          <w:rFonts w:eastAsia="Times New Roman" w:cstheme="minorHAnsi"/>
          <w:color w:val="000000"/>
          <w:kern w:val="0"/>
          <w:sz w:val="24"/>
          <w:szCs w:val="24"/>
          <w:bdr w:val="none" w:sz="0" w:space="0" w:color="auto" w:frame="1"/>
          <w:lang w:eastAsia="nl-BE"/>
          <w14:ligatures w14:val="none"/>
        </w:rPr>
        <w:t>Verschillende vormen van genetisch materiaal kunnen in onvoorspelbare vormen voorkomen.</w:t>
      </w:r>
    </w:p>
    <w:p w14:paraId="7F6C8946" w14:textId="77777777" w:rsidR="00BA69A9" w:rsidRPr="00476032" w:rsidRDefault="00BA69A9">
      <w:pPr>
        <w:rPr>
          <w:rFonts w:cstheme="minorHAnsi"/>
          <w:sz w:val="24"/>
          <w:szCs w:val="24"/>
        </w:rPr>
      </w:pPr>
    </w:p>
    <w:sectPr w:rsidR="00BA69A9" w:rsidRPr="004760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83179D"/>
    <w:multiLevelType w:val="multilevel"/>
    <w:tmpl w:val="4F34F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282A88"/>
    <w:multiLevelType w:val="multilevel"/>
    <w:tmpl w:val="E2767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EB35CD"/>
    <w:multiLevelType w:val="multilevel"/>
    <w:tmpl w:val="7DD01D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DC6B97"/>
    <w:multiLevelType w:val="multilevel"/>
    <w:tmpl w:val="8474F666"/>
    <w:lvl w:ilvl="0">
      <w:start w:val="1"/>
      <w:numFmt w:val="bullet"/>
      <w:lvlText w:val=""/>
      <w:lvlJc w:val="left"/>
      <w:pPr>
        <w:tabs>
          <w:tab w:val="num" w:pos="873"/>
        </w:tabs>
        <w:ind w:left="873" w:hanging="360"/>
      </w:pPr>
      <w:rPr>
        <w:rFonts w:ascii="Symbol" w:hAnsi="Symbol" w:hint="default"/>
        <w:sz w:val="20"/>
      </w:rPr>
    </w:lvl>
    <w:lvl w:ilvl="1" w:tentative="1">
      <w:start w:val="1"/>
      <w:numFmt w:val="bullet"/>
      <w:lvlText w:val=""/>
      <w:lvlJc w:val="left"/>
      <w:pPr>
        <w:tabs>
          <w:tab w:val="num" w:pos="1593"/>
        </w:tabs>
        <w:ind w:left="1593" w:hanging="360"/>
      </w:pPr>
      <w:rPr>
        <w:rFonts w:ascii="Symbol" w:hAnsi="Symbol" w:hint="default"/>
        <w:sz w:val="20"/>
      </w:rPr>
    </w:lvl>
    <w:lvl w:ilvl="2" w:tentative="1">
      <w:start w:val="1"/>
      <w:numFmt w:val="bullet"/>
      <w:lvlText w:val=""/>
      <w:lvlJc w:val="left"/>
      <w:pPr>
        <w:tabs>
          <w:tab w:val="num" w:pos="2313"/>
        </w:tabs>
        <w:ind w:left="2313" w:hanging="360"/>
      </w:pPr>
      <w:rPr>
        <w:rFonts w:ascii="Symbol" w:hAnsi="Symbol" w:hint="default"/>
        <w:sz w:val="20"/>
      </w:rPr>
    </w:lvl>
    <w:lvl w:ilvl="3" w:tentative="1">
      <w:start w:val="1"/>
      <w:numFmt w:val="bullet"/>
      <w:lvlText w:val=""/>
      <w:lvlJc w:val="left"/>
      <w:pPr>
        <w:tabs>
          <w:tab w:val="num" w:pos="3033"/>
        </w:tabs>
        <w:ind w:left="3033" w:hanging="360"/>
      </w:pPr>
      <w:rPr>
        <w:rFonts w:ascii="Symbol" w:hAnsi="Symbol" w:hint="default"/>
        <w:sz w:val="20"/>
      </w:rPr>
    </w:lvl>
    <w:lvl w:ilvl="4" w:tentative="1">
      <w:start w:val="1"/>
      <w:numFmt w:val="bullet"/>
      <w:lvlText w:val=""/>
      <w:lvlJc w:val="left"/>
      <w:pPr>
        <w:tabs>
          <w:tab w:val="num" w:pos="3753"/>
        </w:tabs>
        <w:ind w:left="3753" w:hanging="360"/>
      </w:pPr>
      <w:rPr>
        <w:rFonts w:ascii="Symbol" w:hAnsi="Symbol" w:hint="default"/>
        <w:sz w:val="20"/>
      </w:rPr>
    </w:lvl>
    <w:lvl w:ilvl="5" w:tentative="1">
      <w:start w:val="1"/>
      <w:numFmt w:val="bullet"/>
      <w:lvlText w:val=""/>
      <w:lvlJc w:val="left"/>
      <w:pPr>
        <w:tabs>
          <w:tab w:val="num" w:pos="4473"/>
        </w:tabs>
        <w:ind w:left="4473" w:hanging="360"/>
      </w:pPr>
      <w:rPr>
        <w:rFonts w:ascii="Symbol" w:hAnsi="Symbol" w:hint="default"/>
        <w:sz w:val="20"/>
      </w:rPr>
    </w:lvl>
    <w:lvl w:ilvl="6" w:tentative="1">
      <w:start w:val="1"/>
      <w:numFmt w:val="bullet"/>
      <w:lvlText w:val=""/>
      <w:lvlJc w:val="left"/>
      <w:pPr>
        <w:tabs>
          <w:tab w:val="num" w:pos="5193"/>
        </w:tabs>
        <w:ind w:left="5193" w:hanging="360"/>
      </w:pPr>
      <w:rPr>
        <w:rFonts w:ascii="Symbol" w:hAnsi="Symbol" w:hint="default"/>
        <w:sz w:val="20"/>
      </w:rPr>
    </w:lvl>
    <w:lvl w:ilvl="7" w:tentative="1">
      <w:start w:val="1"/>
      <w:numFmt w:val="bullet"/>
      <w:lvlText w:val=""/>
      <w:lvlJc w:val="left"/>
      <w:pPr>
        <w:tabs>
          <w:tab w:val="num" w:pos="5913"/>
        </w:tabs>
        <w:ind w:left="5913" w:hanging="360"/>
      </w:pPr>
      <w:rPr>
        <w:rFonts w:ascii="Symbol" w:hAnsi="Symbol" w:hint="default"/>
        <w:sz w:val="20"/>
      </w:rPr>
    </w:lvl>
    <w:lvl w:ilvl="8" w:tentative="1">
      <w:start w:val="1"/>
      <w:numFmt w:val="bullet"/>
      <w:lvlText w:val=""/>
      <w:lvlJc w:val="left"/>
      <w:pPr>
        <w:tabs>
          <w:tab w:val="num" w:pos="6633"/>
        </w:tabs>
        <w:ind w:left="6633" w:hanging="360"/>
      </w:pPr>
      <w:rPr>
        <w:rFonts w:ascii="Symbol" w:hAnsi="Symbol" w:hint="default"/>
        <w:sz w:val="20"/>
      </w:rPr>
    </w:lvl>
  </w:abstractNum>
  <w:abstractNum w:abstractNumId="4" w15:restartNumberingAfterBreak="0">
    <w:nsid w:val="549A531E"/>
    <w:multiLevelType w:val="multilevel"/>
    <w:tmpl w:val="C6B2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FE6B58"/>
    <w:multiLevelType w:val="multilevel"/>
    <w:tmpl w:val="A994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2E65DA"/>
    <w:multiLevelType w:val="multilevel"/>
    <w:tmpl w:val="6F5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25669566">
    <w:abstractNumId w:val="0"/>
  </w:num>
  <w:num w:numId="2" w16cid:durableId="868765165">
    <w:abstractNumId w:val="1"/>
  </w:num>
  <w:num w:numId="3" w16cid:durableId="580454143">
    <w:abstractNumId w:val="3"/>
  </w:num>
  <w:num w:numId="4" w16cid:durableId="725373406">
    <w:abstractNumId w:val="2"/>
  </w:num>
  <w:num w:numId="5" w16cid:durableId="23022075">
    <w:abstractNumId w:val="5"/>
  </w:num>
  <w:num w:numId="6" w16cid:durableId="2038004410">
    <w:abstractNumId w:val="6"/>
  </w:num>
  <w:num w:numId="7" w16cid:durableId="10807543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032"/>
    <w:rsid w:val="00476032"/>
    <w:rsid w:val="0086355B"/>
    <w:rsid w:val="00BA69A9"/>
    <w:rsid w:val="00FE28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0736"/>
  <w15:chartTrackingRefBased/>
  <w15:docId w15:val="{0DC61F2B-51C6-48FF-9A26-00E2919F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47603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76032"/>
    <w:rPr>
      <w:rFonts w:ascii="Times New Roman" w:eastAsia="Times New Roman" w:hAnsi="Times New Roman" w:cs="Times New Roman"/>
      <w:b/>
      <w:bCs/>
      <w:kern w:val="0"/>
      <w:sz w:val="36"/>
      <w:szCs w:val="36"/>
      <w:lang w:eastAsia="nl-BE"/>
    </w:rPr>
  </w:style>
  <w:style w:type="character" w:styleId="Zwaar">
    <w:name w:val="Strong"/>
    <w:basedOn w:val="Standaardalinea-lettertype"/>
    <w:uiPriority w:val="22"/>
    <w:qFormat/>
    <w:rsid w:val="00476032"/>
    <w:rPr>
      <w:b/>
      <w:bCs/>
    </w:rPr>
  </w:style>
  <w:style w:type="paragraph" w:styleId="Normaalweb">
    <w:name w:val="Normal (Web)"/>
    <w:basedOn w:val="Standaard"/>
    <w:uiPriority w:val="99"/>
    <w:semiHidden/>
    <w:unhideWhenUsed/>
    <w:rsid w:val="00476032"/>
    <w:pPr>
      <w:spacing w:before="100" w:beforeAutospacing="1" w:after="100" w:afterAutospacing="1" w:line="240" w:lineRule="auto"/>
    </w:pPr>
    <w:rPr>
      <w:rFonts w:ascii="Times New Roman" w:eastAsia="Times New Roman" w:hAnsi="Times New Roman" w:cs="Times New Roman"/>
      <w:kern w:val="0"/>
      <w:sz w:val="24"/>
      <w:szCs w:val="24"/>
      <w:lang w:eastAsia="nl-BE"/>
    </w:rPr>
  </w:style>
  <w:style w:type="character" w:styleId="Hyperlink">
    <w:name w:val="Hyperlink"/>
    <w:basedOn w:val="Standaardalinea-lettertype"/>
    <w:uiPriority w:val="99"/>
    <w:semiHidden/>
    <w:unhideWhenUsed/>
    <w:rsid w:val="00476032"/>
    <w:rPr>
      <w:color w:val="0000FF"/>
      <w:u w:val="single"/>
    </w:rPr>
  </w:style>
  <w:style w:type="paragraph" w:styleId="Bovenkantformulier">
    <w:name w:val="HTML Top of Form"/>
    <w:basedOn w:val="Standaard"/>
    <w:next w:val="Standaard"/>
    <w:link w:val="BovenkantformulierChar"/>
    <w:hidden/>
    <w:uiPriority w:val="99"/>
    <w:semiHidden/>
    <w:unhideWhenUsed/>
    <w:rsid w:val="00476032"/>
    <w:pPr>
      <w:pBdr>
        <w:bottom w:val="single" w:sz="6" w:space="1" w:color="auto"/>
      </w:pBdr>
      <w:spacing w:after="0" w:line="240" w:lineRule="auto"/>
      <w:jc w:val="center"/>
    </w:pPr>
    <w:rPr>
      <w:rFonts w:ascii="Arial" w:eastAsia="Times New Roman" w:hAnsi="Arial" w:cs="Arial"/>
      <w:vanish/>
      <w:kern w:val="0"/>
      <w:sz w:val="16"/>
      <w:szCs w:val="16"/>
      <w:lang w:eastAsia="nl-BE"/>
    </w:rPr>
  </w:style>
  <w:style w:type="character" w:customStyle="1" w:styleId="BovenkantformulierChar">
    <w:name w:val="Bovenkant formulier Char"/>
    <w:basedOn w:val="Standaardalinea-lettertype"/>
    <w:link w:val="Bovenkantformulier"/>
    <w:uiPriority w:val="99"/>
    <w:semiHidden/>
    <w:rsid w:val="00476032"/>
    <w:rPr>
      <w:rFonts w:ascii="Arial" w:eastAsia="Times New Roman" w:hAnsi="Arial" w:cs="Arial"/>
      <w:vanish/>
      <w:kern w:val="0"/>
      <w:sz w:val="16"/>
      <w:szCs w:val="16"/>
      <w:lang w:eastAsia="nl-BE"/>
    </w:rPr>
  </w:style>
  <w:style w:type="paragraph" w:customStyle="1" w:styleId="sib-email-area">
    <w:name w:val="sib-email-area"/>
    <w:basedOn w:val="Standaard"/>
    <w:rsid w:val="00476032"/>
    <w:pPr>
      <w:spacing w:before="100" w:beforeAutospacing="1" w:after="100" w:afterAutospacing="1" w:line="240" w:lineRule="auto"/>
    </w:pPr>
    <w:rPr>
      <w:rFonts w:ascii="Times New Roman" w:eastAsia="Times New Roman" w:hAnsi="Times New Roman" w:cs="Times New Roman"/>
      <w:kern w:val="0"/>
      <w:sz w:val="24"/>
      <w:szCs w:val="24"/>
      <w:lang w:eastAsia="nl-BE"/>
    </w:rPr>
  </w:style>
  <w:style w:type="paragraph" w:styleId="Onderkantformulier">
    <w:name w:val="HTML Bottom of Form"/>
    <w:basedOn w:val="Standaard"/>
    <w:next w:val="Standaard"/>
    <w:link w:val="OnderkantformulierChar"/>
    <w:hidden/>
    <w:uiPriority w:val="99"/>
    <w:semiHidden/>
    <w:unhideWhenUsed/>
    <w:rsid w:val="00476032"/>
    <w:pPr>
      <w:pBdr>
        <w:top w:val="single" w:sz="6" w:space="1" w:color="auto"/>
      </w:pBdr>
      <w:spacing w:after="0" w:line="240" w:lineRule="auto"/>
      <w:jc w:val="center"/>
    </w:pPr>
    <w:rPr>
      <w:rFonts w:ascii="Arial" w:eastAsia="Times New Roman" w:hAnsi="Arial" w:cs="Arial"/>
      <w:vanish/>
      <w:kern w:val="0"/>
      <w:sz w:val="16"/>
      <w:szCs w:val="16"/>
      <w:lang w:eastAsia="nl-BE"/>
    </w:rPr>
  </w:style>
  <w:style w:type="character" w:customStyle="1" w:styleId="OnderkantformulierChar">
    <w:name w:val="Onderkant formulier Char"/>
    <w:basedOn w:val="Standaardalinea-lettertype"/>
    <w:link w:val="Onderkantformulier"/>
    <w:uiPriority w:val="99"/>
    <w:semiHidden/>
    <w:rsid w:val="00476032"/>
    <w:rPr>
      <w:rFonts w:ascii="Arial" w:eastAsia="Times New Roman" w:hAnsi="Arial" w:cs="Arial"/>
      <w:vanish/>
      <w:kern w:val="0"/>
      <w:sz w:val="16"/>
      <w:szCs w:val="1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3501509">
      <w:bodyDiv w:val="1"/>
      <w:marLeft w:val="0"/>
      <w:marRight w:val="0"/>
      <w:marTop w:val="0"/>
      <w:marBottom w:val="0"/>
      <w:divBdr>
        <w:top w:val="none" w:sz="0" w:space="0" w:color="auto"/>
        <w:left w:val="none" w:sz="0" w:space="0" w:color="auto"/>
        <w:bottom w:val="none" w:sz="0" w:space="0" w:color="auto"/>
        <w:right w:val="none" w:sz="0" w:space="0" w:color="auto"/>
      </w:divBdr>
      <w:divsChild>
        <w:div w:id="316764315">
          <w:marLeft w:val="0"/>
          <w:marRight w:val="0"/>
          <w:marTop w:val="0"/>
          <w:marBottom w:val="120"/>
          <w:divBdr>
            <w:top w:val="none" w:sz="0" w:space="0" w:color="auto"/>
            <w:left w:val="none" w:sz="0" w:space="0" w:color="auto"/>
            <w:bottom w:val="none" w:sz="0" w:space="0" w:color="auto"/>
            <w:right w:val="none" w:sz="0" w:space="0" w:color="auto"/>
          </w:divBdr>
        </w:div>
        <w:div w:id="26755045">
          <w:marLeft w:val="0"/>
          <w:marRight w:val="0"/>
          <w:marTop w:val="120"/>
          <w:marBottom w:val="120"/>
          <w:divBdr>
            <w:top w:val="none" w:sz="0" w:space="0" w:color="auto"/>
            <w:left w:val="none" w:sz="0" w:space="0" w:color="auto"/>
            <w:bottom w:val="none" w:sz="0" w:space="0" w:color="auto"/>
            <w:right w:val="none" w:sz="0" w:space="0" w:color="auto"/>
          </w:divBdr>
          <w:divsChild>
            <w:div w:id="211046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robenotes.com/agarose-gel-electrophoresi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www.youtube.com/watch?v=hdmQaAycafc&amp;t=326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546402C1B6848AAEAB9054195BBCD" ma:contentTypeVersion="16" ma:contentTypeDescription="Een nieuw document maken." ma:contentTypeScope="" ma:versionID="c3237bb82a90e35d7ef057de8c6db4a3">
  <xsd:schema xmlns:xsd="http://www.w3.org/2001/XMLSchema" xmlns:xs="http://www.w3.org/2001/XMLSchema" xmlns:p="http://schemas.microsoft.com/office/2006/metadata/properties" xmlns:ns3="f12e873b-751b-42f8-a191-167fe4f33b1c" xmlns:ns4="89d96fb2-318b-4996-8e2d-29208574d168" targetNamespace="http://schemas.microsoft.com/office/2006/metadata/properties" ma:root="true" ma:fieldsID="9bc32ae2b089c9d1cfa027c76ce7e73b" ns3:_="" ns4:_="">
    <xsd:import namespace="f12e873b-751b-42f8-a191-167fe4f33b1c"/>
    <xsd:import namespace="89d96fb2-318b-4996-8e2d-29208574d1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e873b-751b-42f8-a191-167fe4f33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d96fb2-318b-4996-8e2d-29208574d16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DF682A-4E37-4152-B63F-98962D64B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e873b-751b-42f8-a191-167fe4f33b1c"/>
    <ds:schemaRef ds:uri="89d96fb2-318b-4996-8e2d-29208574d1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41610-E15B-4630-8E86-FE495B1C4D28}">
  <ds:schemaRefs>
    <ds:schemaRef ds:uri="http://schemas.microsoft.com/sharepoint/v3/contenttype/forms"/>
  </ds:schemaRefs>
</ds:datastoreItem>
</file>

<file path=customXml/itemProps3.xml><?xml version="1.0" encoding="utf-8"?>
<ds:datastoreItem xmlns:ds="http://schemas.openxmlformats.org/officeDocument/2006/customXml" ds:itemID="{E7598285-F3D7-4AAE-847F-E03F3F7B8FD3}">
  <ds:schemaRefs>
    <ds:schemaRef ds:uri="89d96fb2-318b-4996-8e2d-29208574d168"/>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f12e873b-751b-42f8-a191-167fe4f33b1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5597</Characters>
  <Application>Microsoft Office Word</Application>
  <DocSecurity>0</DocSecurity>
  <Lines>46</Lines>
  <Paragraphs>13</Paragraphs>
  <ScaleCrop>false</ScaleCrop>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Poncelet</dc:creator>
  <cp:keywords/>
  <dc:description/>
  <cp:lastModifiedBy>Filip Poncelet</cp:lastModifiedBy>
  <cp:revision>2</cp:revision>
  <cp:lastPrinted>2024-02-19T13:21:00Z</cp:lastPrinted>
  <dcterms:created xsi:type="dcterms:W3CDTF">2024-02-19T13:24:00Z</dcterms:created>
  <dcterms:modified xsi:type="dcterms:W3CDTF">2024-02-19T13:24:00Z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0x0101006BF546402C1B6848AAEAB9054195BBCD</vt:lpwstr>
  </property>
</Properties>
</file>