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236AC" w14:textId="6F68C8F7" w:rsidR="00503563" w:rsidRPr="00503563" w:rsidRDefault="00476032" w:rsidP="00503563">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b w:val="0"/>
          <w:bCs w:val="0"/>
          <w:color w:val="000000"/>
          <w:sz w:val="32"/>
          <w:szCs w:val="32"/>
        </w:rPr>
      </w:pPr>
      <w:r w:rsidRPr="00AA07E9">
        <w:rPr>
          <w:rFonts w:asciiTheme="minorHAnsi" w:hAnsiTheme="minorHAnsi" w:cstheme="minorHAnsi"/>
          <w:color w:val="000000"/>
          <w:sz w:val="32"/>
          <w:szCs w:val="32"/>
          <w:bdr w:val="none" w:sz="0" w:space="0" w:color="auto" w:frame="1"/>
        </w:rPr>
        <w:t>Steekkaa</w:t>
      </w:r>
      <w:r w:rsidRPr="00503563">
        <w:rPr>
          <w:rFonts w:asciiTheme="minorHAnsi" w:hAnsiTheme="minorHAnsi" w:cstheme="minorHAnsi"/>
          <w:color w:val="000000"/>
          <w:sz w:val="32"/>
          <w:szCs w:val="32"/>
          <w:bdr w:val="none" w:sz="0" w:space="0" w:color="auto" w:frame="1"/>
        </w:rPr>
        <w:t xml:space="preserve">rt </w:t>
      </w:r>
      <w:proofErr w:type="spellStart"/>
      <w:r w:rsidR="00503563" w:rsidRPr="00503563">
        <w:rPr>
          <w:rFonts w:asciiTheme="minorHAnsi" w:hAnsiTheme="minorHAnsi" w:cstheme="minorHAnsi"/>
          <w:color w:val="000000"/>
          <w:sz w:val="32"/>
          <w:szCs w:val="32"/>
          <w:bdr w:val="none" w:sz="0" w:space="0" w:color="auto" w:frame="1"/>
        </w:rPr>
        <w:t>Rocket</w:t>
      </w:r>
      <w:proofErr w:type="spellEnd"/>
      <w:r w:rsidR="00503563" w:rsidRPr="00503563">
        <w:rPr>
          <w:rFonts w:asciiTheme="minorHAnsi" w:hAnsiTheme="minorHAnsi" w:cstheme="minorHAnsi"/>
          <w:color w:val="000000"/>
          <w:sz w:val="32"/>
          <w:szCs w:val="32"/>
          <w:bdr w:val="none" w:sz="0" w:space="0" w:color="auto" w:frame="1"/>
        </w:rPr>
        <w:t xml:space="preserve"> </w:t>
      </w:r>
      <w:proofErr w:type="spellStart"/>
      <w:r w:rsidR="00503563" w:rsidRPr="00503563">
        <w:rPr>
          <w:rFonts w:asciiTheme="minorHAnsi" w:hAnsiTheme="minorHAnsi" w:cstheme="minorHAnsi"/>
          <w:color w:val="000000"/>
          <w:sz w:val="32"/>
          <w:szCs w:val="32"/>
          <w:bdr w:val="none" w:sz="0" w:space="0" w:color="auto" w:frame="1"/>
        </w:rPr>
        <w:t>Immunoelectrophores</w:t>
      </w:r>
      <w:r w:rsidR="00503563" w:rsidRPr="00503563">
        <w:rPr>
          <w:rFonts w:asciiTheme="minorHAnsi" w:hAnsiTheme="minorHAnsi" w:cstheme="minorHAnsi"/>
          <w:color w:val="000000"/>
          <w:sz w:val="32"/>
          <w:szCs w:val="32"/>
          <w:bdr w:val="none" w:sz="0" w:space="0" w:color="auto" w:frame="1"/>
        </w:rPr>
        <w:t>e</w:t>
      </w:r>
      <w:proofErr w:type="spellEnd"/>
    </w:p>
    <w:p w14:paraId="0371864D" w14:textId="77777777" w:rsidR="00AA07E9" w:rsidRDefault="00AA07E9" w:rsidP="00AA07E9">
      <w:pPr>
        <w:shd w:val="clear" w:color="auto" w:fill="FFFFFF"/>
      </w:pPr>
    </w:p>
    <w:p w14:paraId="737B8E1C" w14:textId="53285C24" w:rsidR="007C2962" w:rsidRDefault="00503563" w:rsidP="00476032">
      <w:pPr>
        <w:shd w:val="clear" w:color="auto" w:fill="FFFFFF"/>
        <w:rPr>
          <w:lang w:val="en-GB"/>
        </w:rPr>
      </w:pPr>
      <w:hyperlink r:id="rId8" w:history="1">
        <w:r w:rsidRPr="00503563">
          <w:rPr>
            <w:rStyle w:val="Hyperlink"/>
            <w:lang w:val="en-GB"/>
          </w:rPr>
          <w:t xml:space="preserve">Rocket </w:t>
        </w:r>
        <w:proofErr w:type="spellStart"/>
        <w:r w:rsidRPr="00503563">
          <w:rPr>
            <w:rStyle w:val="Hyperlink"/>
            <w:lang w:val="en-GB"/>
          </w:rPr>
          <w:t>Immunoelectrophoresis</w:t>
        </w:r>
        <w:proofErr w:type="spellEnd"/>
        <w:r w:rsidRPr="00503563">
          <w:rPr>
            <w:rStyle w:val="Hyperlink"/>
            <w:lang w:val="en-GB"/>
          </w:rPr>
          <w:t xml:space="preserve"> | </w:t>
        </w:r>
        <w:proofErr w:type="spellStart"/>
        <w:r w:rsidRPr="00503563">
          <w:rPr>
            <w:rStyle w:val="Hyperlink"/>
            <w:lang w:val="en-GB"/>
          </w:rPr>
          <w:t>Immunoelectrophoresis</w:t>
        </w:r>
        <w:proofErr w:type="spellEnd"/>
        <w:r w:rsidRPr="00503563">
          <w:rPr>
            <w:rStyle w:val="Hyperlink"/>
            <w:lang w:val="en-GB"/>
          </w:rPr>
          <w:t xml:space="preserve"> | (youtube.com)</w:t>
        </w:r>
      </w:hyperlink>
    </w:p>
    <w:p w14:paraId="1641DB63" w14:textId="79B8B213" w:rsidR="00476032" w:rsidRPr="00476032" w:rsidRDefault="00503563" w:rsidP="00476032">
      <w:pPr>
        <w:shd w:val="clear" w:color="auto" w:fill="FFFFFF"/>
        <w:rPr>
          <w:rFonts w:cstheme="minorHAnsi"/>
          <w:b/>
          <w:bCs/>
          <w:color w:val="000000"/>
          <w:sz w:val="32"/>
          <w:szCs w:val="32"/>
          <w:bdr w:val="none" w:sz="0" w:space="0" w:color="auto" w:frame="1"/>
          <w:lang w:val="en-GB"/>
        </w:rPr>
      </w:pPr>
      <w:r w:rsidRPr="00503563">
        <w:rPr>
          <w:rFonts w:cstheme="minorHAnsi"/>
          <w:b/>
          <w:bCs/>
          <w:color w:val="000000"/>
          <w:sz w:val="32"/>
          <w:szCs w:val="32"/>
          <w:bdr w:val="none" w:sz="0" w:space="0" w:color="auto" w:frame="1"/>
          <w:lang w:val="en-GB"/>
        </w:rPr>
        <w:drawing>
          <wp:inline distT="0" distB="0" distL="0" distR="0" wp14:anchorId="3D947372" wp14:editId="3D7C1808">
            <wp:extent cx="5760720" cy="3409950"/>
            <wp:effectExtent l="0" t="0" r="0" b="0"/>
            <wp:docPr id="1512431609" name="Afbeelding 1" descr="Afbeelding met Transparant materiaal, Transparantie, overdekt, Laboratoriumappar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31609" name="Afbeelding 1" descr="Afbeelding met Transparant materiaal, Transparantie, overdekt, Laboratoriumapparatuur&#10;&#10;Automatisch gegenereerde beschrijving"/>
                    <pic:cNvPicPr/>
                  </pic:nvPicPr>
                  <pic:blipFill>
                    <a:blip r:embed="rId9"/>
                    <a:stretch>
                      <a:fillRect/>
                    </a:stretch>
                  </pic:blipFill>
                  <pic:spPr>
                    <a:xfrm>
                      <a:off x="0" y="0"/>
                      <a:ext cx="5760720" cy="3409950"/>
                    </a:xfrm>
                    <a:prstGeom prst="rect">
                      <a:avLst/>
                    </a:prstGeom>
                  </pic:spPr>
                </pic:pic>
              </a:graphicData>
            </a:graphic>
          </wp:inline>
        </w:drawing>
      </w:r>
    </w:p>
    <w:p w14:paraId="34778455" w14:textId="77777777" w:rsidR="00476032" w:rsidRPr="00476032" w:rsidRDefault="00476032" w:rsidP="00476032">
      <w:pPr>
        <w:shd w:val="clear" w:color="auto" w:fill="FFFFFF"/>
        <w:rPr>
          <w:rFonts w:cstheme="minorHAnsi"/>
          <w:color w:val="000000"/>
          <w:bdr w:val="none" w:sz="0" w:space="0" w:color="auto" w:frame="1"/>
          <w:lang w:val="en-GB"/>
        </w:rPr>
      </w:pPr>
    </w:p>
    <w:p w14:paraId="12E5618B" w14:textId="272D8339" w:rsidR="00503563" w:rsidRPr="00503563" w:rsidRDefault="00503563" w:rsidP="00503563">
      <w:pPr>
        <w:pStyle w:val="Normaalweb"/>
        <w:shd w:val="clear" w:color="auto" w:fill="FFFFFF"/>
        <w:spacing w:before="0" w:beforeAutospacing="0" w:after="0" w:afterAutospacing="0"/>
        <w:rPr>
          <w:rFonts w:asciiTheme="minorHAnsi" w:hAnsiTheme="minorHAnsi" w:cstheme="minorHAnsi"/>
          <w:color w:val="000000"/>
          <w:sz w:val="22"/>
          <w:szCs w:val="22"/>
        </w:rPr>
      </w:pPr>
      <w:proofErr w:type="spellStart"/>
      <w:r w:rsidRPr="00503563">
        <w:rPr>
          <w:rFonts w:asciiTheme="minorHAnsi" w:hAnsiTheme="minorHAnsi" w:cstheme="minorHAnsi"/>
          <w:color w:val="000000"/>
          <w:sz w:val="22"/>
          <w:szCs w:val="22"/>
          <w:bdr w:val="none" w:sz="0" w:space="0" w:color="auto" w:frame="1"/>
        </w:rPr>
        <w:t>I</w:t>
      </w:r>
      <w:r w:rsidRPr="00503563">
        <w:rPr>
          <w:rFonts w:asciiTheme="minorHAnsi" w:hAnsiTheme="minorHAnsi" w:cstheme="minorHAnsi"/>
          <w:color w:val="000000"/>
          <w:sz w:val="22"/>
          <w:szCs w:val="22"/>
          <w:bdr w:val="none" w:sz="0" w:space="0" w:color="auto" w:frame="1"/>
        </w:rPr>
        <w:t>mmuno</w:t>
      </w:r>
      <w:proofErr w:type="spellEnd"/>
      <w:r w:rsidRPr="00503563">
        <w:rPr>
          <w:rFonts w:asciiTheme="minorHAnsi" w:hAnsiTheme="minorHAnsi" w:cstheme="minorHAnsi"/>
          <w:color w:val="000000"/>
          <w:sz w:val="22"/>
          <w:szCs w:val="22"/>
          <w:bdr w:val="none" w:sz="0" w:space="0" w:color="auto" w:frame="1"/>
        </w:rPr>
        <w:t>-elektroforese is een kwantitatieve eendimensionale enkelvoudige elektro-</w:t>
      </w:r>
      <w:proofErr w:type="spellStart"/>
      <w:r w:rsidRPr="00503563">
        <w:rPr>
          <w:rFonts w:asciiTheme="minorHAnsi" w:hAnsiTheme="minorHAnsi" w:cstheme="minorHAnsi"/>
          <w:color w:val="000000"/>
          <w:sz w:val="22"/>
          <w:szCs w:val="22"/>
          <w:bdr w:val="none" w:sz="0" w:space="0" w:color="auto" w:frame="1"/>
        </w:rPr>
        <w:t>immunodiffusietechniek</w:t>
      </w:r>
      <w:proofErr w:type="spellEnd"/>
      <w:r w:rsidRPr="00503563">
        <w:rPr>
          <w:rFonts w:asciiTheme="minorHAnsi" w:hAnsiTheme="minorHAnsi" w:cstheme="minorHAnsi"/>
          <w:color w:val="000000"/>
          <w:sz w:val="22"/>
          <w:szCs w:val="22"/>
          <w:bdr w:val="none" w:sz="0" w:space="0" w:color="auto" w:frame="1"/>
        </w:rPr>
        <w:t xml:space="preserve">. Bij deze methode wordt antilichaam in de gel opgenomen bij een pH-waarde waarbij de antilichamen in wezen immobiel blijven. Antigeen wordt in putjes geplaatst die in de gel zijn gesneden. Elektrische stroom wordt vervolgens door de gel geleid, wat de migratie van negatief geladen antigenen in de </w:t>
      </w:r>
      <w:proofErr w:type="spellStart"/>
      <w:r w:rsidRPr="00503563">
        <w:rPr>
          <w:rFonts w:asciiTheme="minorHAnsi" w:hAnsiTheme="minorHAnsi" w:cstheme="minorHAnsi"/>
          <w:color w:val="000000"/>
          <w:sz w:val="22"/>
          <w:szCs w:val="22"/>
          <w:bdr w:val="none" w:sz="0" w:space="0" w:color="auto" w:frame="1"/>
        </w:rPr>
        <w:t>agar</w:t>
      </w:r>
      <w:proofErr w:type="spellEnd"/>
      <w:r w:rsidRPr="00503563">
        <w:rPr>
          <w:rFonts w:asciiTheme="minorHAnsi" w:hAnsiTheme="minorHAnsi" w:cstheme="minorHAnsi"/>
          <w:color w:val="000000"/>
          <w:sz w:val="22"/>
          <w:szCs w:val="22"/>
          <w:bdr w:val="none" w:sz="0" w:space="0" w:color="auto" w:frame="1"/>
        </w:rPr>
        <w:t xml:space="preserve"> vergemakkelijkt. Terwijl het antigeen uit de put komt en de </w:t>
      </w:r>
      <w:proofErr w:type="spellStart"/>
      <w:r w:rsidRPr="00503563">
        <w:rPr>
          <w:rFonts w:asciiTheme="minorHAnsi" w:hAnsiTheme="minorHAnsi" w:cstheme="minorHAnsi"/>
          <w:color w:val="000000"/>
          <w:sz w:val="22"/>
          <w:szCs w:val="22"/>
          <w:bdr w:val="none" w:sz="0" w:space="0" w:color="auto" w:frame="1"/>
        </w:rPr>
        <w:t>agarosegel</w:t>
      </w:r>
      <w:proofErr w:type="spellEnd"/>
      <w:r w:rsidRPr="00503563">
        <w:rPr>
          <w:rFonts w:asciiTheme="minorHAnsi" w:hAnsiTheme="minorHAnsi" w:cstheme="minorHAnsi"/>
          <w:color w:val="000000"/>
          <w:sz w:val="22"/>
          <w:szCs w:val="22"/>
          <w:bdr w:val="none" w:sz="0" w:space="0" w:color="auto" w:frame="1"/>
        </w:rPr>
        <w:t xml:space="preserve"> binnendringt, combineert het met het antilichaam om een immuuncomplex te vormen dat zichtbaar wordt. Tijdens de beginfase is er een aanzienlijk antigeenoverschot ten opzichte van antilichamen en treedt er geen zichtbare neerslag op. Naarmate het antigeenmonster echter verder door de </w:t>
      </w:r>
      <w:proofErr w:type="spellStart"/>
      <w:r w:rsidRPr="00503563">
        <w:rPr>
          <w:rFonts w:asciiTheme="minorHAnsi" w:hAnsiTheme="minorHAnsi" w:cstheme="minorHAnsi"/>
          <w:color w:val="000000"/>
          <w:sz w:val="22"/>
          <w:szCs w:val="22"/>
          <w:bdr w:val="none" w:sz="0" w:space="0" w:color="auto" w:frame="1"/>
        </w:rPr>
        <w:t>agarosegel</w:t>
      </w:r>
      <w:proofErr w:type="spellEnd"/>
      <w:r w:rsidRPr="00503563">
        <w:rPr>
          <w:rFonts w:asciiTheme="minorHAnsi" w:hAnsiTheme="minorHAnsi" w:cstheme="minorHAnsi"/>
          <w:color w:val="000000"/>
          <w:sz w:val="22"/>
          <w:szCs w:val="22"/>
          <w:bdr w:val="none" w:sz="0" w:space="0" w:color="auto" w:frame="1"/>
        </w:rPr>
        <w:t xml:space="preserve"> migreert, worden meer antilichaammoleculen aangetroffen die interageren met het antigeen om een immuuncomplex te vormen. Dit resulteert in de vorming van een </w:t>
      </w:r>
      <w:proofErr w:type="spellStart"/>
      <w:r w:rsidRPr="00503563">
        <w:rPr>
          <w:rFonts w:asciiTheme="minorHAnsi" w:hAnsiTheme="minorHAnsi" w:cstheme="minorHAnsi"/>
          <w:color w:val="000000"/>
          <w:sz w:val="22"/>
          <w:szCs w:val="22"/>
          <w:bdr w:val="none" w:sz="0" w:space="0" w:color="auto" w:frame="1"/>
        </w:rPr>
        <w:t>precipitinelijn</w:t>
      </w:r>
      <w:proofErr w:type="spellEnd"/>
      <w:r w:rsidRPr="00503563">
        <w:rPr>
          <w:rFonts w:asciiTheme="minorHAnsi" w:hAnsiTheme="minorHAnsi" w:cstheme="minorHAnsi"/>
          <w:color w:val="000000"/>
          <w:sz w:val="22"/>
          <w:szCs w:val="22"/>
          <w:bdr w:val="none" w:sz="0" w:space="0" w:color="auto" w:frame="1"/>
        </w:rPr>
        <w:t xml:space="preserve"> die conisch van vorm is en lijkt op een raket.</w:t>
      </w:r>
    </w:p>
    <w:p w14:paraId="04DBD157" w14:textId="77777777" w:rsidR="00503563" w:rsidRPr="00503563" w:rsidRDefault="00503563" w:rsidP="00503563">
      <w:pPr>
        <w:pStyle w:val="Normaalweb"/>
        <w:shd w:val="clear" w:color="auto" w:fill="FFFFFF"/>
        <w:spacing w:before="0" w:beforeAutospacing="0" w:after="0" w:afterAutospacing="0"/>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Hoe groter de hoeveelheid antigeen die in een putje wordt geladen, hoe verder het antigeen door de gel moet reizen voordat het kan interageren met voldoende antilichaam om een neerslag te vormen. De hoogte van de raket, gemeten van de put tot de top en het gebied, is dus recht evenredig met de hoeveelheid antigeen in het monster.</w:t>
      </w:r>
    </w:p>
    <w:p w14:paraId="23985307" w14:textId="3F8517B8" w:rsidR="00476032" w:rsidRPr="00AA07E9" w:rsidRDefault="00476032" w:rsidP="00503563">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color w:val="000000"/>
          <w:sz w:val="22"/>
          <w:szCs w:val="22"/>
        </w:rPr>
      </w:pPr>
      <w:r w:rsidRPr="007C2962">
        <w:rPr>
          <w:rFonts w:asciiTheme="minorHAnsi" w:hAnsiTheme="minorHAnsi" w:cstheme="minorHAnsi"/>
          <w:color w:val="000000"/>
          <w:sz w:val="24"/>
          <w:szCs w:val="24"/>
          <w:bdr w:val="none" w:sz="0" w:space="0" w:color="auto" w:frame="1"/>
        </w:rPr>
        <w:t xml:space="preserve">Vereisten/ Instrumentatie van </w:t>
      </w:r>
      <w:proofErr w:type="spellStart"/>
      <w:r w:rsidR="00503563" w:rsidRPr="00503563">
        <w:rPr>
          <w:rFonts w:asciiTheme="minorHAnsi" w:hAnsiTheme="minorHAnsi" w:cstheme="minorHAnsi"/>
          <w:color w:val="000000"/>
          <w:sz w:val="24"/>
          <w:szCs w:val="24"/>
          <w:bdr w:val="none" w:sz="0" w:space="0" w:color="auto" w:frame="1"/>
        </w:rPr>
        <w:t>Rocket</w:t>
      </w:r>
      <w:proofErr w:type="spellEnd"/>
      <w:r w:rsidR="00503563" w:rsidRPr="00503563">
        <w:rPr>
          <w:rFonts w:asciiTheme="minorHAnsi" w:hAnsiTheme="minorHAnsi" w:cstheme="minorHAnsi"/>
          <w:color w:val="000000"/>
          <w:sz w:val="24"/>
          <w:szCs w:val="24"/>
          <w:bdr w:val="none" w:sz="0" w:space="0" w:color="auto" w:frame="1"/>
        </w:rPr>
        <w:t xml:space="preserve"> </w:t>
      </w:r>
      <w:proofErr w:type="spellStart"/>
      <w:r w:rsidR="00503563" w:rsidRPr="00503563">
        <w:rPr>
          <w:rFonts w:asciiTheme="minorHAnsi" w:hAnsiTheme="minorHAnsi" w:cstheme="minorHAnsi"/>
          <w:color w:val="000000"/>
          <w:sz w:val="24"/>
          <w:szCs w:val="24"/>
          <w:bdr w:val="none" w:sz="0" w:space="0" w:color="auto" w:frame="1"/>
        </w:rPr>
        <w:t>Immunoelectrophorese</w:t>
      </w:r>
      <w:proofErr w:type="spellEnd"/>
    </w:p>
    <w:p w14:paraId="43E2500A" w14:textId="77777777" w:rsidR="00503563" w:rsidRPr="00503563" w:rsidRDefault="00503563" w:rsidP="00503563">
      <w:pPr>
        <w:shd w:val="clear" w:color="auto" w:fill="FFFFFF"/>
        <w:ind w:left="915"/>
        <w:rPr>
          <w:rFonts w:asciiTheme="minorHAnsi" w:hAnsiTheme="minorHAnsi" w:cstheme="minorHAnsi"/>
          <w:color w:val="000000"/>
          <w:sz w:val="22"/>
          <w:szCs w:val="22"/>
        </w:rPr>
      </w:pPr>
    </w:p>
    <w:p w14:paraId="4F46F2A9" w14:textId="4B710F5D" w:rsidR="00476032" w:rsidRPr="00503563" w:rsidRDefault="00503563" w:rsidP="00476032">
      <w:pPr>
        <w:shd w:val="clear" w:color="auto" w:fill="FFFFFF"/>
        <w:rPr>
          <w:rFonts w:asciiTheme="minorHAnsi" w:hAnsiTheme="minorHAnsi" w:cstheme="minorHAnsi"/>
          <w:color w:val="000000"/>
          <w:sz w:val="22"/>
          <w:szCs w:val="22"/>
        </w:rPr>
      </w:pPr>
      <w:proofErr w:type="spellStart"/>
      <w:r w:rsidRPr="00503563">
        <w:rPr>
          <w:rFonts w:asciiTheme="minorHAnsi" w:hAnsiTheme="minorHAnsi" w:cstheme="minorHAnsi"/>
          <w:color w:val="000000"/>
          <w:sz w:val="22"/>
          <w:szCs w:val="22"/>
          <w:shd w:val="clear" w:color="auto" w:fill="FFFFFF"/>
        </w:rPr>
        <w:t>Agarose</w:t>
      </w:r>
      <w:proofErr w:type="spellEnd"/>
      <w:r w:rsidRPr="00503563">
        <w:rPr>
          <w:rFonts w:asciiTheme="minorHAnsi" w:hAnsiTheme="minorHAnsi" w:cstheme="minorHAnsi"/>
          <w:color w:val="000000"/>
          <w:sz w:val="22"/>
          <w:szCs w:val="22"/>
          <w:shd w:val="clear" w:color="auto" w:fill="FFFFFF"/>
        </w:rPr>
        <w:t>, Antigeen, Antiserum, Analysebuffer, Elektroforese-apparaten, Glasglaasjes</w:t>
      </w:r>
    </w:p>
    <w:p w14:paraId="2C53C1B7" w14:textId="77777777" w:rsidR="00476032" w:rsidRPr="00476032" w:rsidRDefault="00476032" w:rsidP="00476032">
      <w:pPr>
        <w:shd w:val="clear" w:color="auto" w:fill="FFFFFF"/>
        <w:rPr>
          <w:rFonts w:cstheme="minorHAnsi"/>
          <w:color w:val="000000"/>
        </w:rPr>
      </w:pPr>
    </w:p>
    <w:p w14:paraId="0A10C64F" w14:textId="75D641EC" w:rsidR="007C2962" w:rsidRPr="007C2962" w:rsidRDefault="00476032" w:rsidP="007C2962">
      <w:pPr>
        <w:pStyle w:val="Kop2"/>
        <w:pBdr>
          <w:top w:val="dashed" w:sz="6" w:space="0" w:color="auto"/>
          <w:bottom w:val="dashed" w:sz="6" w:space="0" w:color="auto"/>
        </w:pBdr>
        <w:shd w:val="clear" w:color="auto" w:fill="FFFFFF"/>
        <w:spacing w:before="0" w:beforeAutospacing="0" w:after="0" w:afterAutospacing="0" w:line="336" w:lineRule="atLeast"/>
        <w:rPr>
          <w:rStyle w:val="Zwaar"/>
          <w:rFonts w:ascii="Segoe UI" w:hAnsi="Segoe UI" w:cs="Segoe UI"/>
          <w:color w:val="000000"/>
          <w:sz w:val="27"/>
          <w:szCs w:val="27"/>
        </w:rPr>
      </w:pPr>
      <w:r w:rsidRPr="00AA07E9">
        <w:rPr>
          <w:rFonts w:asciiTheme="minorHAnsi" w:hAnsiTheme="minorHAnsi" w:cstheme="minorHAnsi"/>
          <w:color w:val="000000"/>
          <w:sz w:val="24"/>
          <w:szCs w:val="24"/>
          <w:bdr w:val="none" w:sz="0" w:space="0" w:color="auto" w:frame="1"/>
        </w:rPr>
        <w:t xml:space="preserve">Stappen die betrokken zijn bij </w:t>
      </w:r>
      <w:proofErr w:type="spellStart"/>
      <w:r w:rsidR="00503563" w:rsidRPr="00503563">
        <w:rPr>
          <w:rFonts w:asciiTheme="minorHAnsi" w:hAnsiTheme="minorHAnsi" w:cstheme="minorHAnsi"/>
          <w:color w:val="000000"/>
          <w:sz w:val="24"/>
          <w:szCs w:val="24"/>
          <w:bdr w:val="none" w:sz="0" w:space="0" w:color="auto" w:frame="1"/>
        </w:rPr>
        <w:t>Rocket</w:t>
      </w:r>
      <w:proofErr w:type="spellEnd"/>
      <w:r w:rsidR="00503563" w:rsidRPr="00503563">
        <w:rPr>
          <w:rFonts w:asciiTheme="minorHAnsi" w:hAnsiTheme="minorHAnsi" w:cstheme="minorHAnsi"/>
          <w:color w:val="000000"/>
          <w:sz w:val="24"/>
          <w:szCs w:val="24"/>
          <w:bdr w:val="none" w:sz="0" w:space="0" w:color="auto" w:frame="1"/>
        </w:rPr>
        <w:t xml:space="preserve"> </w:t>
      </w:r>
      <w:proofErr w:type="spellStart"/>
      <w:r w:rsidR="00503563" w:rsidRPr="00503563">
        <w:rPr>
          <w:rFonts w:asciiTheme="minorHAnsi" w:hAnsiTheme="minorHAnsi" w:cstheme="minorHAnsi"/>
          <w:color w:val="000000"/>
          <w:sz w:val="24"/>
          <w:szCs w:val="24"/>
          <w:bdr w:val="none" w:sz="0" w:space="0" w:color="auto" w:frame="1"/>
        </w:rPr>
        <w:t>Immunoelectrophorese</w:t>
      </w:r>
      <w:proofErr w:type="spellEnd"/>
    </w:p>
    <w:p w14:paraId="1B12652D" w14:textId="77777777" w:rsidR="007C2962" w:rsidRPr="00503563" w:rsidRDefault="007C2962" w:rsidP="007C2962">
      <w:pPr>
        <w:shd w:val="clear" w:color="auto" w:fill="FFFFFF"/>
        <w:ind w:left="915"/>
        <w:rPr>
          <w:rStyle w:val="Zwaar"/>
          <w:rFonts w:asciiTheme="minorHAnsi" w:hAnsiTheme="minorHAnsi" w:cstheme="minorHAnsi"/>
          <w:b w:val="0"/>
          <w:bCs w:val="0"/>
          <w:color w:val="000000"/>
          <w:sz w:val="22"/>
          <w:szCs w:val="22"/>
        </w:rPr>
      </w:pPr>
    </w:p>
    <w:p w14:paraId="68EB92F6"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 xml:space="preserve">Er wordt ongeveer 15 ml </w:t>
      </w:r>
      <w:proofErr w:type="spellStart"/>
      <w:r w:rsidRPr="00503563">
        <w:rPr>
          <w:rFonts w:asciiTheme="minorHAnsi" w:hAnsiTheme="minorHAnsi" w:cstheme="minorHAnsi"/>
          <w:color w:val="000000"/>
          <w:sz w:val="22"/>
          <w:szCs w:val="22"/>
          <w:bdr w:val="none" w:sz="0" w:space="0" w:color="auto" w:frame="1"/>
        </w:rPr>
        <w:t>agarosegel</w:t>
      </w:r>
      <w:proofErr w:type="spellEnd"/>
      <w:r w:rsidRPr="00503563">
        <w:rPr>
          <w:rFonts w:asciiTheme="minorHAnsi" w:hAnsiTheme="minorHAnsi" w:cstheme="minorHAnsi"/>
          <w:color w:val="000000"/>
          <w:sz w:val="22"/>
          <w:szCs w:val="22"/>
          <w:bdr w:val="none" w:sz="0" w:space="0" w:color="auto" w:frame="1"/>
        </w:rPr>
        <w:t xml:space="preserve"> van 1 % bereid.</w:t>
      </w:r>
    </w:p>
    <w:p w14:paraId="3071E480"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De oplossing wordt afgekoeld tot 55-60</w:t>
      </w:r>
      <w:r w:rsidRPr="00503563">
        <w:rPr>
          <w:rFonts w:asciiTheme="minorHAnsi" w:hAnsiTheme="minorHAnsi" w:cstheme="minorHAnsi"/>
          <w:color w:val="000000"/>
          <w:sz w:val="22"/>
          <w:szCs w:val="22"/>
          <w:bdr w:val="none" w:sz="0" w:space="0" w:color="auto" w:frame="1"/>
          <w:vertAlign w:val="superscript"/>
        </w:rPr>
        <w:t>o</w:t>
      </w:r>
      <w:r w:rsidRPr="00503563">
        <w:rPr>
          <w:rFonts w:asciiTheme="minorHAnsi" w:hAnsiTheme="minorHAnsi" w:cstheme="minorHAnsi"/>
          <w:color w:val="000000"/>
          <w:sz w:val="22"/>
          <w:szCs w:val="22"/>
          <w:bdr w:val="none" w:sz="0" w:space="0" w:color="auto" w:frame="1"/>
        </w:rPr>
        <w:t xml:space="preserve">C en 250 μl antiserum toegevoegd aan 13 ml </w:t>
      </w:r>
      <w:proofErr w:type="spellStart"/>
      <w:r w:rsidRPr="00503563">
        <w:rPr>
          <w:rFonts w:asciiTheme="minorHAnsi" w:hAnsiTheme="minorHAnsi" w:cstheme="minorHAnsi"/>
          <w:color w:val="000000"/>
          <w:sz w:val="22"/>
          <w:szCs w:val="22"/>
          <w:bdr w:val="none" w:sz="0" w:space="0" w:color="auto" w:frame="1"/>
        </w:rPr>
        <w:t>agarose</w:t>
      </w:r>
      <w:proofErr w:type="spellEnd"/>
      <w:r w:rsidRPr="00503563">
        <w:rPr>
          <w:rFonts w:asciiTheme="minorHAnsi" w:hAnsiTheme="minorHAnsi" w:cstheme="minorHAnsi"/>
          <w:color w:val="000000"/>
          <w:sz w:val="22"/>
          <w:szCs w:val="22"/>
          <w:bdr w:val="none" w:sz="0" w:space="0" w:color="auto" w:frame="1"/>
        </w:rPr>
        <w:t>-oplossing. Het is goed gemengd voor een uniforme verdeling van antilichamen.</w:t>
      </w:r>
    </w:p>
    <w:p w14:paraId="1C57C304"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proofErr w:type="spellStart"/>
      <w:r w:rsidRPr="00503563">
        <w:rPr>
          <w:rFonts w:asciiTheme="minorHAnsi" w:hAnsiTheme="minorHAnsi" w:cstheme="minorHAnsi"/>
          <w:color w:val="000000"/>
          <w:sz w:val="22"/>
          <w:szCs w:val="22"/>
          <w:bdr w:val="none" w:sz="0" w:space="0" w:color="auto" w:frame="1"/>
        </w:rPr>
        <w:t>Agarose</w:t>
      </w:r>
      <w:proofErr w:type="spellEnd"/>
      <w:r w:rsidRPr="00503563">
        <w:rPr>
          <w:rFonts w:asciiTheme="minorHAnsi" w:hAnsiTheme="minorHAnsi" w:cstheme="minorHAnsi"/>
          <w:color w:val="000000"/>
          <w:sz w:val="22"/>
          <w:szCs w:val="22"/>
          <w:bdr w:val="none" w:sz="0" w:space="0" w:color="auto" w:frame="1"/>
        </w:rPr>
        <w:t>-oplossing met het antiserum wordt op een vetvrije glasplaat gegoten die op een horizontaal oppervlak is geplaatst en de gel laat 30 minuten uitharden.</w:t>
      </w:r>
    </w:p>
    <w:p w14:paraId="6DE132FD"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lastRenderedPageBreak/>
        <w:t>De glasplaat zit op de sjabloon en wordt met behulp van een gelperforator geponst.</w:t>
      </w:r>
    </w:p>
    <w:p w14:paraId="736DF923"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 xml:space="preserve">10 μl van de standaard antigeen- en </w:t>
      </w:r>
      <w:proofErr w:type="spellStart"/>
      <w:r w:rsidRPr="00503563">
        <w:rPr>
          <w:rFonts w:asciiTheme="minorHAnsi" w:hAnsiTheme="minorHAnsi" w:cstheme="minorHAnsi"/>
          <w:color w:val="000000"/>
          <w:sz w:val="22"/>
          <w:szCs w:val="22"/>
          <w:bdr w:val="none" w:sz="0" w:space="0" w:color="auto" w:frame="1"/>
        </w:rPr>
        <w:t>testantigeenmonsters</w:t>
      </w:r>
      <w:proofErr w:type="spellEnd"/>
      <w:r w:rsidRPr="00503563">
        <w:rPr>
          <w:rFonts w:asciiTheme="minorHAnsi" w:hAnsiTheme="minorHAnsi" w:cstheme="minorHAnsi"/>
          <w:color w:val="000000"/>
          <w:sz w:val="22"/>
          <w:szCs w:val="22"/>
          <w:bdr w:val="none" w:sz="0" w:space="0" w:color="auto" w:frame="1"/>
        </w:rPr>
        <w:t xml:space="preserve"> wordt aan de putjes toegevoegd.</w:t>
      </w:r>
    </w:p>
    <w:p w14:paraId="5CFB9CD6"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1X TBE-buffer wordt in de elektroforesetank gegoten, zodat deze de gel net bedekt.</w:t>
      </w:r>
    </w:p>
    <w:p w14:paraId="3BBCB7F3"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Elektroforese wordt uitgevoerd bij 80-120 volt en 60-70 mA totdat het antigeen 3-4 cm van de put reist.</w:t>
      </w:r>
    </w:p>
    <w:p w14:paraId="51E9C8EE"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 xml:space="preserve">De glasplaat wordt 's nachts in een vochtige kamer </w:t>
      </w:r>
      <w:proofErr w:type="spellStart"/>
      <w:r w:rsidRPr="00503563">
        <w:rPr>
          <w:rFonts w:asciiTheme="minorHAnsi" w:hAnsiTheme="minorHAnsi" w:cstheme="minorHAnsi"/>
          <w:color w:val="000000"/>
          <w:sz w:val="22"/>
          <w:szCs w:val="22"/>
          <w:bdr w:val="none" w:sz="0" w:space="0" w:color="auto" w:frame="1"/>
        </w:rPr>
        <w:t>geïncubeerd</w:t>
      </w:r>
      <w:proofErr w:type="spellEnd"/>
      <w:r w:rsidRPr="00503563">
        <w:rPr>
          <w:rFonts w:asciiTheme="minorHAnsi" w:hAnsiTheme="minorHAnsi" w:cstheme="minorHAnsi"/>
          <w:color w:val="000000"/>
          <w:sz w:val="22"/>
          <w:szCs w:val="22"/>
          <w:bdr w:val="none" w:sz="0" w:space="0" w:color="auto" w:frame="1"/>
        </w:rPr>
        <w:t xml:space="preserve"> op 37</w:t>
      </w:r>
      <w:r w:rsidRPr="00503563">
        <w:rPr>
          <w:rFonts w:asciiTheme="minorHAnsi" w:hAnsiTheme="minorHAnsi" w:cstheme="minorHAnsi"/>
          <w:color w:val="000000"/>
          <w:sz w:val="22"/>
          <w:szCs w:val="22"/>
          <w:bdr w:val="none" w:sz="0" w:space="0" w:color="auto" w:frame="1"/>
          <w:vertAlign w:val="superscript"/>
        </w:rPr>
        <w:t>o</w:t>
      </w:r>
      <w:r w:rsidRPr="00503563">
        <w:rPr>
          <w:rFonts w:asciiTheme="minorHAnsi" w:hAnsiTheme="minorHAnsi" w:cstheme="minorHAnsi"/>
          <w:color w:val="000000"/>
          <w:sz w:val="22"/>
          <w:szCs w:val="22"/>
          <w:bdr w:val="none" w:sz="0" w:space="0" w:color="auto" w:frame="1"/>
        </w:rPr>
        <w:t> C en de geïnterpreteerde resultaten.</w:t>
      </w:r>
    </w:p>
    <w:p w14:paraId="10CE42A2"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In geval van een positieve reactie worden de uiteinden van de neerslagpieken gemarkeerd en wordt de piekhoogte gemeten vanaf de bovenrand van de put tot de punt van de piek.</w:t>
      </w:r>
    </w:p>
    <w:p w14:paraId="53DEF11B" w14:textId="77777777" w:rsidR="00503563" w:rsidRPr="00503563" w:rsidRDefault="00503563" w:rsidP="00503563">
      <w:pPr>
        <w:numPr>
          <w:ilvl w:val="0"/>
          <w:numId w:val="27"/>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Er wordt een grafiek uitgezet van de rakethoogte (op de Y-as) versus de concentratie antigeen (op de X-as) op een semi-log grafiekblad. De concentratie van het onbekende wordt bepaald aan de hand van de grafiek door de concentratie af te zetten tegen de hoogte van de raket.</w:t>
      </w:r>
    </w:p>
    <w:p w14:paraId="60758DB9" w14:textId="77777777" w:rsidR="00503563" w:rsidRDefault="00503563" w:rsidP="00503563">
      <w:pPr>
        <w:shd w:val="clear" w:color="auto" w:fill="FFFFFF"/>
        <w:rPr>
          <w:rFonts w:asciiTheme="minorHAnsi" w:hAnsiTheme="minorHAnsi" w:cstheme="minorHAnsi"/>
          <w:color w:val="000000"/>
          <w:sz w:val="22"/>
          <w:szCs w:val="22"/>
          <w:bdr w:val="none" w:sz="0" w:space="0" w:color="auto" w:frame="1"/>
        </w:rPr>
      </w:pPr>
    </w:p>
    <w:p w14:paraId="3B248A71" w14:textId="77777777" w:rsidR="00503563" w:rsidRDefault="00503563" w:rsidP="00503563">
      <w:pPr>
        <w:shd w:val="clear" w:color="auto" w:fill="FFFFFF"/>
        <w:rPr>
          <w:rFonts w:asciiTheme="minorHAnsi" w:hAnsiTheme="minorHAnsi" w:cstheme="minorHAnsi"/>
          <w:color w:val="000000"/>
          <w:sz w:val="22"/>
          <w:szCs w:val="22"/>
          <w:bdr w:val="none" w:sz="0" w:space="0" w:color="auto" w:frame="1"/>
        </w:rPr>
      </w:pPr>
    </w:p>
    <w:p w14:paraId="57AB3302" w14:textId="77777777" w:rsidR="00503563" w:rsidRPr="00503563" w:rsidRDefault="00503563" w:rsidP="00503563">
      <w:pPr>
        <w:numPr>
          <w:ilvl w:val="0"/>
          <w:numId w:val="28"/>
        </w:numPr>
        <w:shd w:val="clear" w:color="auto" w:fill="FFFFFF"/>
        <w:ind w:left="915"/>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 xml:space="preserve">Een neerslagraket die zich uit de </w:t>
      </w:r>
      <w:proofErr w:type="spellStart"/>
      <w:r w:rsidRPr="00503563">
        <w:rPr>
          <w:rFonts w:asciiTheme="minorHAnsi" w:hAnsiTheme="minorHAnsi" w:cstheme="minorHAnsi"/>
          <w:color w:val="000000"/>
          <w:sz w:val="22"/>
          <w:szCs w:val="22"/>
          <w:bdr w:val="none" w:sz="0" w:space="0" w:color="auto" w:frame="1"/>
        </w:rPr>
        <w:t>laadput</w:t>
      </w:r>
      <w:proofErr w:type="spellEnd"/>
      <w:r w:rsidRPr="00503563">
        <w:rPr>
          <w:rFonts w:asciiTheme="minorHAnsi" w:hAnsiTheme="minorHAnsi" w:cstheme="minorHAnsi"/>
          <w:color w:val="000000"/>
          <w:sz w:val="22"/>
          <w:szCs w:val="22"/>
          <w:bdr w:val="none" w:sz="0" w:space="0" w:color="auto" w:frame="1"/>
        </w:rPr>
        <w:t xml:space="preserve"> verspreidt, duidt op een positieve reactie of een specifieke antigeen-antilichaamreactie als gevolg van de aanwezigheid van antilichamen die specifiek zijn voor het antigeen.</w:t>
      </w:r>
    </w:p>
    <w:p w14:paraId="5DD0C40B" w14:textId="77777777" w:rsidR="00503563" w:rsidRPr="00503563" w:rsidRDefault="00503563" w:rsidP="00503563">
      <w:pPr>
        <w:numPr>
          <w:ilvl w:val="0"/>
          <w:numId w:val="28"/>
        </w:numPr>
        <w:shd w:val="clear" w:color="auto" w:fill="FFFFFF"/>
        <w:ind w:left="915"/>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De afwezigheid van de neerslag duidt op geen reactie of de afwezigheid van een overeenkomstig antilichaam – antigeen.</w:t>
      </w:r>
    </w:p>
    <w:p w14:paraId="2CFDBE8D" w14:textId="77777777" w:rsidR="00503563" w:rsidRPr="00503563" w:rsidRDefault="00503563" w:rsidP="00503563">
      <w:pPr>
        <w:numPr>
          <w:ilvl w:val="0"/>
          <w:numId w:val="28"/>
        </w:numPr>
        <w:shd w:val="clear" w:color="auto" w:fill="FFFFFF"/>
        <w:ind w:left="915"/>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De hoogte van de raket en het oppervlak ervan zijn recht evenredig met de hoeveelheid antigeen in het monster, dat wil zeggen dat de hoogte van de neerslagpiek afhangt van de concentratie antigenen die in de overeenkomstige putten zijn geladen.</w:t>
      </w:r>
    </w:p>
    <w:p w14:paraId="3D23E274" w14:textId="77777777" w:rsidR="00503563" w:rsidRPr="00503563" w:rsidRDefault="00503563" w:rsidP="00503563">
      <w:pPr>
        <w:shd w:val="clear" w:color="auto" w:fill="FFFFFF"/>
        <w:rPr>
          <w:rFonts w:asciiTheme="minorHAnsi" w:hAnsiTheme="minorHAnsi" w:cstheme="minorHAnsi"/>
          <w:color w:val="000000"/>
          <w:sz w:val="22"/>
          <w:szCs w:val="22"/>
        </w:rPr>
      </w:pPr>
    </w:p>
    <w:p w14:paraId="076C513A" w14:textId="77777777" w:rsidR="00AA07E9" w:rsidRPr="00AA07E9" w:rsidRDefault="00AA07E9" w:rsidP="00AA07E9">
      <w:pPr>
        <w:shd w:val="clear" w:color="auto" w:fill="FFFFFF"/>
        <w:rPr>
          <w:rFonts w:ascii="Segoe UI" w:hAnsi="Segoe UI" w:cs="Segoe UI"/>
          <w:color w:val="000000"/>
          <w:sz w:val="27"/>
          <w:szCs w:val="27"/>
        </w:rPr>
      </w:pPr>
    </w:p>
    <w:p w14:paraId="294850FB" w14:textId="597395A1" w:rsidR="00476032" w:rsidRDefault="00476032" w:rsidP="00503563">
      <w:pPr>
        <w:pStyle w:val="Kop2"/>
        <w:pBdr>
          <w:top w:val="dashed" w:sz="6" w:space="0" w:color="auto"/>
          <w:bottom w:val="dashed" w:sz="6" w:space="0" w:color="auto"/>
        </w:pBdr>
        <w:shd w:val="clear" w:color="auto" w:fill="FFFFFF"/>
        <w:spacing w:before="0" w:beforeAutospacing="0" w:after="0" w:afterAutospacing="0" w:line="336" w:lineRule="atLeast"/>
        <w:rPr>
          <w:rFonts w:cstheme="minorHAnsi"/>
          <w:color w:val="000000"/>
        </w:rPr>
      </w:pPr>
      <w:r w:rsidRPr="00476032">
        <w:rPr>
          <w:rFonts w:cstheme="minorHAnsi"/>
          <w:color w:val="000000"/>
          <w:sz w:val="24"/>
          <w:szCs w:val="24"/>
          <w:bdr w:val="none" w:sz="0" w:space="0" w:color="auto" w:frame="1"/>
        </w:rPr>
        <w:t xml:space="preserve">Toepassingen van </w:t>
      </w:r>
      <w:proofErr w:type="spellStart"/>
      <w:r w:rsidR="00503563" w:rsidRPr="00503563">
        <w:rPr>
          <w:rFonts w:asciiTheme="minorHAnsi" w:hAnsiTheme="minorHAnsi" w:cstheme="minorHAnsi"/>
          <w:color w:val="000000"/>
          <w:sz w:val="24"/>
          <w:szCs w:val="24"/>
          <w:bdr w:val="none" w:sz="0" w:space="0" w:color="auto" w:frame="1"/>
        </w:rPr>
        <w:t>Rocket</w:t>
      </w:r>
      <w:proofErr w:type="spellEnd"/>
      <w:r w:rsidR="00503563" w:rsidRPr="00503563">
        <w:rPr>
          <w:rFonts w:asciiTheme="minorHAnsi" w:hAnsiTheme="minorHAnsi" w:cstheme="minorHAnsi"/>
          <w:color w:val="000000"/>
          <w:sz w:val="24"/>
          <w:szCs w:val="24"/>
          <w:bdr w:val="none" w:sz="0" w:space="0" w:color="auto" w:frame="1"/>
        </w:rPr>
        <w:t xml:space="preserve"> </w:t>
      </w:r>
      <w:proofErr w:type="spellStart"/>
      <w:r w:rsidR="00503563" w:rsidRPr="00503563">
        <w:rPr>
          <w:rFonts w:asciiTheme="minorHAnsi" w:hAnsiTheme="minorHAnsi" w:cstheme="minorHAnsi"/>
          <w:color w:val="000000"/>
          <w:sz w:val="24"/>
          <w:szCs w:val="24"/>
          <w:bdr w:val="none" w:sz="0" w:space="0" w:color="auto" w:frame="1"/>
        </w:rPr>
        <w:t>Immunoelectrophorese</w:t>
      </w:r>
      <w:proofErr w:type="spellEnd"/>
    </w:p>
    <w:p w14:paraId="49EF4C66" w14:textId="77777777" w:rsidR="007C2962" w:rsidRDefault="007C2962" w:rsidP="00476032">
      <w:pPr>
        <w:shd w:val="clear" w:color="auto" w:fill="FFFFFF"/>
        <w:rPr>
          <w:rFonts w:cstheme="minorHAnsi"/>
          <w:color w:val="000000"/>
        </w:rPr>
      </w:pPr>
    </w:p>
    <w:p w14:paraId="45C35B34" w14:textId="77777777" w:rsidR="00503563" w:rsidRPr="00503563" w:rsidRDefault="00503563" w:rsidP="00503563">
      <w:pPr>
        <w:numPr>
          <w:ilvl w:val="0"/>
          <w:numId w:val="29"/>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Raketelektroforese wordt voornamelijk gebruikt voor kwantitatieve schatting van antigeen in het serum.</w:t>
      </w:r>
    </w:p>
    <w:p w14:paraId="728EB141" w14:textId="77777777" w:rsidR="00503563" w:rsidRPr="00503563" w:rsidRDefault="00503563" w:rsidP="00503563">
      <w:pPr>
        <w:numPr>
          <w:ilvl w:val="0"/>
          <w:numId w:val="29"/>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De methode is gebruikt voor het kwantificeren van menselijke serumeiwitten voordat geautomatiseerde methoden beschikbaar kwamen.</w:t>
      </w:r>
    </w:p>
    <w:p w14:paraId="673302DF" w14:textId="77777777" w:rsidR="00503563" w:rsidRPr="00503563" w:rsidRDefault="00503563" w:rsidP="00503563">
      <w:pPr>
        <w:numPr>
          <w:ilvl w:val="0"/>
          <w:numId w:val="29"/>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Het bepalen van de concentratie van een specifiek eiwit in een eiwitmengsel.</w:t>
      </w:r>
    </w:p>
    <w:p w14:paraId="2B021362" w14:textId="77777777" w:rsidR="00503563" w:rsidRPr="00503563" w:rsidRDefault="00503563" w:rsidP="00503563">
      <w:pPr>
        <w:numPr>
          <w:ilvl w:val="0"/>
          <w:numId w:val="29"/>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Bij schatting van de activiteit van immunoglobuline protease.</w:t>
      </w:r>
    </w:p>
    <w:p w14:paraId="09AE5F6F" w14:textId="77777777" w:rsidR="00503563" w:rsidRPr="00503563" w:rsidRDefault="00503563" w:rsidP="00503563">
      <w:pPr>
        <w:numPr>
          <w:ilvl w:val="0"/>
          <w:numId w:val="29"/>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Studies over antigene relaties tussen organismen.</w:t>
      </w:r>
    </w:p>
    <w:p w14:paraId="018FEE15" w14:textId="77777777" w:rsidR="00503563" w:rsidRPr="00503563" w:rsidRDefault="00503563" w:rsidP="00503563">
      <w:pPr>
        <w:numPr>
          <w:ilvl w:val="0"/>
          <w:numId w:val="29"/>
        </w:numPr>
        <w:shd w:val="clear" w:color="auto" w:fill="FFFFFF"/>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Bij elektroforese van enzymactiviteit.</w:t>
      </w:r>
    </w:p>
    <w:p w14:paraId="6FFE23FA" w14:textId="77777777" w:rsidR="00503563" w:rsidRDefault="00503563" w:rsidP="00476032">
      <w:pPr>
        <w:shd w:val="clear" w:color="auto" w:fill="FFFFFF"/>
        <w:rPr>
          <w:rFonts w:cstheme="minorHAnsi"/>
          <w:color w:val="000000"/>
        </w:rPr>
      </w:pPr>
    </w:p>
    <w:p w14:paraId="218ADAAD" w14:textId="77777777" w:rsidR="00503563" w:rsidRPr="00476032" w:rsidRDefault="00503563" w:rsidP="00476032">
      <w:pPr>
        <w:shd w:val="clear" w:color="auto" w:fill="FFFFFF"/>
        <w:rPr>
          <w:rFonts w:cstheme="minorHAnsi"/>
          <w:color w:val="000000"/>
        </w:rPr>
      </w:pPr>
    </w:p>
    <w:p w14:paraId="29931F8E" w14:textId="31AFC851" w:rsidR="00AA07E9" w:rsidRPr="007C2962" w:rsidRDefault="00476032" w:rsidP="007C2962">
      <w:pPr>
        <w:pStyle w:val="Kop2"/>
        <w:pBdr>
          <w:top w:val="dashed" w:sz="6" w:space="0" w:color="auto"/>
          <w:bottom w:val="dashed" w:sz="6" w:space="0" w:color="auto"/>
        </w:pBdr>
        <w:shd w:val="clear" w:color="auto" w:fill="FFFFFF"/>
        <w:spacing w:before="0" w:beforeAutospacing="0" w:after="0" w:afterAutospacing="0" w:line="336" w:lineRule="atLeast"/>
        <w:rPr>
          <w:rFonts w:ascii="Segoe UI" w:hAnsi="Segoe UI" w:cs="Segoe UI"/>
          <w:b w:val="0"/>
          <w:bCs w:val="0"/>
          <w:color w:val="000000"/>
          <w:sz w:val="27"/>
          <w:szCs w:val="27"/>
        </w:rPr>
      </w:pPr>
      <w:r w:rsidRPr="00476032">
        <w:rPr>
          <w:rFonts w:cstheme="minorHAnsi"/>
          <w:color w:val="000000"/>
          <w:sz w:val="24"/>
          <w:szCs w:val="24"/>
          <w:bdr w:val="none" w:sz="0" w:space="0" w:color="auto" w:frame="1"/>
        </w:rPr>
        <w:t xml:space="preserve">Voordelen van </w:t>
      </w:r>
      <w:proofErr w:type="spellStart"/>
      <w:r w:rsidR="00503563" w:rsidRPr="00503563">
        <w:rPr>
          <w:rFonts w:asciiTheme="minorHAnsi" w:hAnsiTheme="minorHAnsi" w:cstheme="minorHAnsi"/>
          <w:color w:val="000000"/>
          <w:sz w:val="24"/>
          <w:szCs w:val="24"/>
          <w:bdr w:val="none" w:sz="0" w:space="0" w:color="auto" w:frame="1"/>
        </w:rPr>
        <w:t>Rocket</w:t>
      </w:r>
      <w:proofErr w:type="spellEnd"/>
      <w:r w:rsidR="00503563" w:rsidRPr="00503563">
        <w:rPr>
          <w:rFonts w:asciiTheme="minorHAnsi" w:hAnsiTheme="minorHAnsi" w:cstheme="minorHAnsi"/>
          <w:color w:val="000000"/>
          <w:sz w:val="24"/>
          <w:szCs w:val="24"/>
          <w:bdr w:val="none" w:sz="0" w:space="0" w:color="auto" w:frame="1"/>
        </w:rPr>
        <w:t xml:space="preserve"> </w:t>
      </w:r>
      <w:proofErr w:type="spellStart"/>
      <w:r w:rsidR="00503563" w:rsidRPr="00503563">
        <w:rPr>
          <w:rFonts w:asciiTheme="minorHAnsi" w:hAnsiTheme="minorHAnsi" w:cstheme="minorHAnsi"/>
          <w:color w:val="000000"/>
          <w:sz w:val="24"/>
          <w:szCs w:val="24"/>
          <w:bdr w:val="none" w:sz="0" w:space="0" w:color="auto" w:frame="1"/>
        </w:rPr>
        <w:t>Immunoelectrophorese</w:t>
      </w:r>
      <w:proofErr w:type="spellEnd"/>
    </w:p>
    <w:p w14:paraId="0499A1F6" w14:textId="77777777" w:rsidR="007C2962" w:rsidRPr="00AA07E9" w:rsidRDefault="007C2962" w:rsidP="00AA07E9">
      <w:pPr>
        <w:shd w:val="clear" w:color="auto" w:fill="FFFFFF"/>
        <w:ind w:left="915"/>
        <w:rPr>
          <w:rFonts w:ascii="Segoe UI" w:hAnsi="Segoe UI" w:cs="Segoe UI"/>
          <w:color w:val="000000"/>
          <w:sz w:val="27"/>
          <w:szCs w:val="27"/>
        </w:rPr>
      </w:pPr>
    </w:p>
    <w:p w14:paraId="72654164" w14:textId="77777777" w:rsidR="00503563" w:rsidRPr="00503563" w:rsidRDefault="00503563" w:rsidP="00503563">
      <w:pPr>
        <w:numPr>
          <w:ilvl w:val="0"/>
          <w:numId w:val="30"/>
        </w:numPr>
        <w:shd w:val="clear" w:color="auto" w:fill="FFFFFF"/>
        <w:ind w:left="915"/>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Eenvoudige, snelle en reproduceerbare methode.</w:t>
      </w:r>
    </w:p>
    <w:p w14:paraId="318A97BC" w14:textId="77777777" w:rsidR="00503563" w:rsidRPr="00503563" w:rsidRDefault="00503563" w:rsidP="00503563">
      <w:pPr>
        <w:numPr>
          <w:ilvl w:val="0"/>
          <w:numId w:val="30"/>
        </w:numPr>
        <w:shd w:val="clear" w:color="auto" w:fill="FFFFFF"/>
        <w:ind w:left="915"/>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Verschillende onbekende monsters kunnen op een enkele plaat worden geanalyseerd.</w:t>
      </w:r>
    </w:p>
    <w:p w14:paraId="2CEBCB42" w14:textId="77777777" w:rsidR="00503563" w:rsidRPr="00503563" w:rsidRDefault="00503563" w:rsidP="00503563">
      <w:pPr>
        <w:numPr>
          <w:ilvl w:val="0"/>
          <w:numId w:val="30"/>
        </w:numPr>
        <w:shd w:val="clear" w:color="auto" w:fill="FFFFFF"/>
        <w:ind w:left="915"/>
        <w:rPr>
          <w:rFonts w:asciiTheme="minorHAnsi" w:hAnsiTheme="minorHAnsi" w:cstheme="minorHAnsi"/>
          <w:color w:val="000000"/>
          <w:sz w:val="22"/>
          <w:szCs w:val="22"/>
        </w:rPr>
      </w:pPr>
      <w:r w:rsidRPr="00503563">
        <w:rPr>
          <w:rFonts w:asciiTheme="minorHAnsi" w:hAnsiTheme="minorHAnsi" w:cstheme="minorHAnsi"/>
          <w:color w:val="000000"/>
          <w:sz w:val="22"/>
          <w:szCs w:val="22"/>
          <w:bdr w:val="none" w:sz="0" w:space="0" w:color="auto" w:frame="1"/>
        </w:rPr>
        <w:t xml:space="preserve">Concentraties van eiwitten van slechts 1 </w:t>
      </w:r>
      <w:proofErr w:type="spellStart"/>
      <w:r w:rsidRPr="00503563">
        <w:rPr>
          <w:rFonts w:asciiTheme="minorHAnsi" w:hAnsiTheme="minorHAnsi" w:cstheme="minorHAnsi"/>
          <w:color w:val="000000"/>
          <w:sz w:val="22"/>
          <w:szCs w:val="22"/>
          <w:bdr w:val="none" w:sz="0" w:space="0" w:color="auto" w:frame="1"/>
        </w:rPr>
        <w:t>μg</w:t>
      </w:r>
      <w:proofErr w:type="spellEnd"/>
      <w:r w:rsidRPr="00503563">
        <w:rPr>
          <w:rFonts w:asciiTheme="minorHAnsi" w:hAnsiTheme="minorHAnsi" w:cstheme="minorHAnsi"/>
          <w:color w:val="000000"/>
          <w:sz w:val="22"/>
          <w:szCs w:val="22"/>
          <w:bdr w:val="none" w:sz="0" w:space="0" w:color="auto" w:frame="1"/>
        </w:rPr>
        <w:t xml:space="preserve">/ml kunnen worden gemeten, waarbij slechts 20 </w:t>
      </w:r>
      <w:proofErr w:type="spellStart"/>
      <w:r w:rsidRPr="00503563">
        <w:rPr>
          <w:rFonts w:asciiTheme="minorHAnsi" w:hAnsiTheme="minorHAnsi" w:cstheme="minorHAnsi"/>
          <w:color w:val="000000"/>
          <w:sz w:val="22"/>
          <w:szCs w:val="22"/>
          <w:bdr w:val="none" w:sz="0" w:space="0" w:color="auto" w:frame="1"/>
        </w:rPr>
        <w:t>ng</w:t>
      </w:r>
      <w:proofErr w:type="spellEnd"/>
      <w:r w:rsidRPr="00503563">
        <w:rPr>
          <w:rFonts w:asciiTheme="minorHAnsi" w:hAnsiTheme="minorHAnsi" w:cstheme="minorHAnsi"/>
          <w:color w:val="000000"/>
          <w:sz w:val="22"/>
          <w:szCs w:val="22"/>
          <w:bdr w:val="none" w:sz="0" w:space="0" w:color="auto" w:frame="1"/>
        </w:rPr>
        <w:t xml:space="preserve"> eiwit in een put hoeft te worden geladen.</w:t>
      </w:r>
    </w:p>
    <w:p w14:paraId="428D66DE" w14:textId="77777777" w:rsidR="007C2962" w:rsidRDefault="007C2962" w:rsidP="007C2962">
      <w:pPr>
        <w:shd w:val="clear" w:color="auto" w:fill="FFFFFF"/>
        <w:rPr>
          <w:rFonts w:asciiTheme="minorHAnsi" w:hAnsiTheme="minorHAnsi" w:cstheme="minorHAnsi"/>
          <w:color w:val="000000"/>
          <w:sz w:val="22"/>
          <w:szCs w:val="22"/>
          <w:bdr w:val="none" w:sz="0" w:space="0" w:color="auto" w:frame="1"/>
        </w:rPr>
      </w:pPr>
    </w:p>
    <w:p w14:paraId="315E77FD" w14:textId="284B6B90" w:rsidR="007C2962" w:rsidRPr="007C2962" w:rsidRDefault="007C2962" w:rsidP="007C2962">
      <w:pPr>
        <w:pBdr>
          <w:top w:val="dashed" w:sz="6" w:space="0" w:color="auto"/>
          <w:bottom w:val="dashed" w:sz="6" w:space="0" w:color="auto"/>
        </w:pBdr>
        <w:shd w:val="clear" w:color="auto" w:fill="FFFFFF"/>
        <w:spacing w:line="336" w:lineRule="atLeast"/>
        <w:outlineLvl w:val="1"/>
        <w:rPr>
          <w:rFonts w:asciiTheme="minorHAnsi" w:hAnsiTheme="minorHAnsi" w:cstheme="minorHAnsi"/>
          <w:color w:val="000000"/>
          <w:sz w:val="22"/>
          <w:szCs w:val="22"/>
        </w:rPr>
      </w:pPr>
      <w:r w:rsidRPr="007C2962">
        <w:rPr>
          <w:rFonts w:asciiTheme="minorHAnsi" w:hAnsiTheme="minorHAnsi" w:cstheme="minorHAnsi"/>
          <w:b/>
          <w:bCs/>
          <w:color w:val="000000"/>
          <w:sz w:val="22"/>
          <w:szCs w:val="22"/>
          <w:bdr w:val="none" w:sz="0" w:space="0" w:color="auto" w:frame="1"/>
        </w:rPr>
        <w:t xml:space="preserve">Beperkingen van </w:t>
      </w:r>
      <w:proofErr w:type="spellStart"/>
      <w:r w:rsidR="00503563" w:rsidRPr="00503563">
        <w:rPr>
          <w:rFonts w:asciiTheme="minorHAnsi" w:hAnsiTheme="minorHAnsi" w:cstheme="minorHAnsi"/>
          <w:b/>
          <w:bCs/>
          <w:color w:val="000000"/>
          <w:bdr w:val="none" w:sz="0" w:space="0" w:color="auto" w:frame="1"/>
        </w:rPr>
        <w:t>Rocket</w:t>
      </w:r>
      <w:proofErr w:type="spellEnd"/>
      <w:r w:rsidR="00503563" w:rsidRPr="00503563">
        <w:rPr>
          <w:rFonts w:asciiTheme="minorHAnsi" w:hAnsiTheme="minorHAnsi" w:cstheme="minorHAnsi"/>
          <w:b/>
          <w:bCs/>
          <w:color w:val="000000"/>
          <w:bdr w:val="none" w:sz="0" w:space="0" w:color="auto" w:frame="1"/>
        </w:rPr>
        <w:t xml:space="preserve"> </w:t>
      </w:r>
      <w:proofErr w:type="spellStart"/>
      <w:r w:rsidR="00503563" w:rsidRPr="00503563">
        <w:rPr>
          <w:rFonts w:asciiTheme="minorHAnsi" w:hAnsiTheme="minorHAnsi" w:cstheme="minorHAnsi"/>
          <w:b/>
          <w:bCs/>
          <w:color w:val="000000"/>
          <w:bdr w:val="none" w:sz="0" w:space="0" w:color="auto" w:frame="1"/>
        </w:rPr>
        <w:t>Immunoelectrophorese</w:t>
      </w:r>
      <w:proofErr w:type="spellEnd"/>
    </w:p>
    <w:p w14:paraId="23260B57" w14:textId="77777777" w:rsidR="007C2962" w:rsidRPr="007C2962" w:rsidRDefault="007C2962" w:rsidP="007C2962">
      <w:pPr>
        <w:shd w:val="clear" w:color="auto" w:fill="FFFFFF"/>
        <w:ind w:left="915"/>
        <w:rPr>
          <w:rFonts w:asciiTheme="minorHAnsi" w:hAnsiTheme="minorHAnsi" w:cstheme="minorHAnsi"/>
          <w:color w:val="000000"/>
          <w:sz w:val="22"/>
          <w:szCs w:val="22"/>
        </w:rPr>
      </w:pPr>
    </w:p>
    <w:p w14:paraId="102DEC78" w14:textId="3551EE0C"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Tijdrovend.</w:t>
      </w:r>
    </w:p>
    <w:p w14:paraId="4CD57CFA"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Vereist getrainde en bekwame technici.</w:t>
      </w:r>
    </w:p>
    <w:p w14:paraId="3528644E"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 xml:space="preserve">Maakt geen onderscheid tussen alle niet-verwante </w:t>
      </w:r>
      <w:proofErr w:type="spellStart"/>
      <w:r w:rsidRPr="007C2962">
        <w:rPr>
          <w:rFonts w:asciiTheme="minorHAnsi" w:hAnsiTheme="minorHAnsi" w:cstheme="minorHAnsi"/>
          <w:color w:val="000000"/>
          <w:sz w:val="22"/>
          <w:szCs w:val="22"/>
          <w:bdr w:val="none" w:sz="0" w:space="0" w:color="auto" w:frame="1"/>
        </w:rPr>
        <w:t>isolaten</w:t>
      </w:r>
      <w:proofErr w:type="spellEnd"/>
      <w:r w:rsidRPr="007C2962">
        <w:rPr>
          <w:rFonts w:asciiTheme="minorHAnsi" w:hAnsiTheme="minorHAnsi" w:cstheme="minorHAnsi"/>
          <w:color w:val="000000"/>
          <w:sz w:val="22"/>
          <w:szCs w:val="22"/>
          <w:bdr w:val="none" w:sz="0" w:space="0" w:color="auto" w:frame="1"/>
        </w:rPr>
        <w:t>.</w:t>
      </w:r>
    </w:p>
    <w:p w14:paraId="699CC3DF"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lastRenderedPageBreak/>
        <w:t>De resultaten van het patroon variëren enigszins tussen technici.</w:t>
      </w:r>
    </w:p>
    <w:p w14:paraId="3E13436A"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Kan de scheiding in elk deel van de gel niet tegelijkertijd optimaliseren.</w:t>
      </w:r>
    </w:p>
    <w:p w14:paraId="040E0796"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Weet niet echt of banden van dezelfde grootte dezelfde stukjes DNA zijn.</w:t>
      </w:r>
    </w:p>
    <w:p w14:paraId="2945C34F"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Bands zijn niet onafhankelijk.</w:t>
      </w:r>
    </w:p>
    <w:p w14:paraId="746281EA"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Wijziging in één beperkingslocatie kan meer dan één bandwijziging betekenen.</w:t>
      </w:r>
    </w:p>
    <w:p w14:paraId="021EF482" w14:textId="77777777"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"Verwantschap" moet worden gebruikt als een richtlijn, niet als een echte fylogenetische maatstaf.</w:t>
      </w:r>
    </w:p>
    <w:p w14:paraId="135CA0F0" w14:textId="4921EB6F" w:rsidR="007C2962" w:rsidRPr="007C2962" w:rsidRDefault="007C2962" w:rsidP="007C2962">
      <w:pPr>
        <w:numPr>
          <w:ilvl w:val="0"/>
          <w:numId w:val="26"/>
        </w:numPr>
        <w:shd w:val="clear" w:color="auto" w:fill="FFFFFF"/>
        <w:ind w:left="915"/>
        <w:rPr>
          <w:rFonts w:asciiTheme="minorHAnsi" w:hAnsiTheme="minorHAnsi" w:cstheme="minorHAnsi"/>
          <w:color w:val="000000"/>
          <w:sz w:val="22"/>
          <w:szCs w:val="22"/>
        </w:rPr>
      </w:pPr>
      <w:r w:rsidRPr="007C2962">
        <w:rPr>
          <w:rFonts w:asciiTheme="minorHAnsi" w:hAnsiTheme="minorHAnsi" w:cstheme="minorHAnsi"/>
          <w:color w:val="000000"/>
          <w:sz w:val="22"/>
          <w:szCs w:val="22"/>
          <w:bdr w:val="none" w:sz="0" w:space="0" w:color="auto" w:frame="1"/>
        </w:rPr>
        <w:t>Sommige stammen kunnen niet worden getypeerd door PFGE.</w:t>
      </w:r>
    </w:p>
    <w:p w14:paraId="383BB4C3" w14:textId="77777777" w:rsidR="00476032" w:rsidRPr="00476032" w:rsidRDefault="00476032" w:rsidP="00476032">
      <w:pPr>
        <w:pBdr>
          <w:bottom w:val="single" w:sz="6" w:space="1" w:color="auto"/>
        </w:pBdr>
        <w:jc w:val="center"/>
        <w:rPr>
          <w:rFonts w:cstheme="minorHAnsi"/>
          <w:vanish/>
        </w:rPr>
      </w:pPr>
      <w:r w:rsidRPr="00476032">
        <w:rPr>
          <w:rFonts w:cstheme="minorHAnsi"/>
          <w:vanish/>
        </w:rPr>
        <w:t>Bovenkant formulier</w:t>
      </w:r>
    </w:p>
    <w:p w14:paraId="31B98D7F" w14:textId="77777777" w:rsidR="00476032" w:rsidRPr="00476032" w:rsidRDefault="00476032" w:rsidP="00476032">
      <w:pPr>
        <w:pBdr>
          <w:top w:val="single" w:sz="6" w:space="1" w:color="auto"/>
        </w:pBdr>
        <w:spacing w:after="120"/>
        <w:jc w:val="center"/>
        <w:rPr>
          <w:rFonts w:cstheme="minorHAnsi"/>
          <w:vanish/>
        </w:rPr>
      </w:pPr>
      <w:r w:rsidRPr="00476032">
        <w:rPr>
          <w:rFonts w:cstheme="minorHAnsi"/>
          <w:vanish/>
        </w:rPr>
        <w:t>Onderkant formulier</w:t>
      </w:r>
    </w:p>
    <w:sectPr w:rsidR="00476032"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30D41"/>
    <w:multiLevelType w:val="multilevel"/>
    <w:tmpl w:val="427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72D57"/>
    <w:multiLevelType w:val="multilevel"/>
    <w:tmpl w:val="444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F1E2F"/>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80E57"/>
    <w:multiLevelType w:val="multilevel"/>
    <w:tmpl w:val="BB4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04491"/>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F3E74"/>
    <w:multiLevelType w:val="multilevel"/>
    <w:tmpl w:val="627A5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B6CEC"/>
    <w:multiLevelType w:val="multilevel"/>
    <w:tmpl w:val="ED4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E0BDC"/>
    <w:multiLevelType w:val="multilevel"/>
    <w:tmpl w:val="608C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F01C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95146"/>
    <w:multiLevelType w:val="multilevel"/>
    <w:tmpl w:val="812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46DC3"/>
    <w:multiLevelType w:val="multilevel"/>
    <w:tmpl w:val="3F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D16AC"/>
    <w:multiLevelType w:val="multilevel"/>
    <w:tmpl w:val="EB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0E4E3B"/>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46DAD"/>
    <w:multiLevelType w:val="multilevel"/>
    <w:tmpl w:val="A59A8766"/>
    <w:lvl w:ilvl="0">
      <w:start w:val="1"/>
      <w:numFmt w:val="bullet"/>
      <w:lvlText w:val=""/>
      <w:lvlJc w:val="left"/>
      <w:pPr>
        <w:tabs>
          <w:tab w:val="num" w:pos="-1500"/>
        </w:tabs>
        <w:ind w:left="-150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60"/>
        </w:tabs>
        <w:ind w:left="-60" w:hanging="360"/>
      </w:pPr>
      <w:rPr>
        <w:rFonts w:ascii="Symbol" w:hAnsi="Symbol" w:hint="default"/>
        <w:sz w:val="20"/>
      </w:rPr>
    </w:lvl>
    <w:lvl w:ilvl="3">
      <w:start w:val="1"/>
      <w:numFmt w:val="bullet"/>
      <w:lvlText w:val=""/>
      <w:lvlJc w:val="left"/>
      <w:pPr>
        <w:tabs>
          <w:tab w:val="num" w:pos="660"/>
        </w:tabs>
        <w:ind w:left="660" w:hanging="360"/>
      </w:pPr>
      <w:rPr>
        <w:rFonts w:ascii="Symbol" w:hAnsi="Symbol" w:hint="default"/>
        <w:sz w:val="20"/>
      </w:rPr>
    </w:lvl>
    <w:lvl w:ilvl="4">
      <w:start w:val="1"/>
      <w:numFmt w:val="bullet"/>
      <w:lvlText w:val=""/>
      <w:lvlJc w:val="left"/>
      <w:pPr>
        <w:tabs>
          <w:tab w:val="num" w:pos="1380"/>
        </w:tabs>
        <w:ind w:left="1380" w:hanging="360"/>
      </w:pPr>
      <w:rPr>
        <w:rFonts w:ascii="Symbol" w:hAnsi="Symbol" w:hint="default"/>
        <w:sz w:val="20"/>
      </w:rPr>
    </w:lvl>
    <w:lvl w:ilvl="5" w:tentative="1">
      <w:start w:val="1"/>
      <w:numFmt w:val="bullet"/>
      <w:lvlText w:val=""/>
      <w:lvlJc w:val="left"/>
      <w:pPr>
        <w:tabs>
          <w:tab w:val="num" w:pos="2100"/>
        </w:tabs>
        <w:ind w:left="2100" w:hanging="360"/>
      </w:pPr>
      <w:rPr>
        <w:rFonts w:ascii="Symbol" w:hAnsi="Symbol" w:hint="default"/>
        <w:sz w:val="20"/>
      </w:rPr>
    </w:lvl>
    <w:lvl w:ilvl="6" w:tentative="1">
      <w:start w:val="1"/>
      <w:numFmt w:val="bullet"/>
      <w:lvlText w:val=""/>
      <w:lvlJc w:val="left"/>
      <w:pPr>
        <w:tabs>
          <w:tab w:val="num" w:pos="2820"/>
        </w:tabs>
        <w:ind w:left="2820" w:hanging="360"/>
      </w:pPr>
      <w:rPr>
        <w:rFonts w:ascii="Symbol" w:hAnsi="Symbol" w:hint="default"/>
        <w:sz w:val="20"/>
      </w:rPr>
    </w:lvl>
    <w:lvl w:ilvl="7" w:tentative="1">
      <w:start w:val="1"/>
      <w:numFmt w:val="bullet"/>
      <w:lvlText w:val=""/>
      <w:lvlJc w:val="left"/>
      <w:pPr>
        <w:tabs>
          <w:tab w:val="num" w:pos="3540"/>
        </w:tabs>
        <w:ind w:left="3540" w:hanging="360"/>
      </w:pPr>
      <w:rPr>
        <w:rFonts w:ascii="Symbol" w:hAnsi="Symbol" w:hint="default"/>
        <w:sz w:val="20"/>
      </w:rPr>
    </w:lvl>
    <w:lvl w:ilvl="8" w:tentative="1">
      <w:start w:val="1"/>
      <w:numFmt w:val="bullet"/>
      <w:lvlText w:val=""/>
      <w:lvlJc w:val="left"/>
      <w:pPr>
        <w:tabs>
          <w:tab w:val="num" w:pos="4260"/>
        </w:tabs>
        <w:ind w:left="4260" w:hanging="360"/>
      </w:pPr>
      <w:rPr>
        <w:rFonts w:ascii="Symbol" w:hAnsi="Symbol" w:hint="default"/>
        <w:sz w:val="20"/>
      </w:rPr>
    </w:lvl>
  </w:abstractNum>
  <w:abstractNum w:abstractNumId="17"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18"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A5012"/>
    <w:multiLevelType w:val="multilevel"/>
    <w:tmpl w:val="16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4E011A"/>
    <w:multiLevelType w:val="multilevel"/>
    <w:tmpl w:val="CBAC08E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21" w15:restartNumberingAfterBreak="0">
    <w:nsid w:val="64067CCF"/>
    <w:multiLevelType w:val="multilevel"/>
    <w:tmpl w:val="EFC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1C655D"/>
    <w:multiLevelType w:val="multilevel"/>
    <w:tmpl w:val="FD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4D549C"/>
    <w:multiLevelType w:val="multilevel"/>
    <w:tmpl w:val="33000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35E36CB"/>
    <w:multiLevelType w:val="multilevel"/>
    <w:tmpl w:val="9BF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15A8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A8221D"/>
    <w:multiLevelType w:val="multilevel"/>
    <w:tmpl w:val="DBF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D22FD3"/>
    <w:multiLevelType w:val="multilevel"/>
    <w:tmpl w:val="022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3"/>
  </w:num>
  <w:num w:numId="2" w16cid:durableId="868765165">
    <w:abstractNumId w:val="8"/>
  </w:num>
  <w:num w:numId="3" w16cid:durableId="580454143">
    <w:abstractNumId w:val="17"/>
  </w:num>
  <w:num w:numId="4" w16cid:durableId="725373406">
    <w:abstractNumId w:val="9"/>
  </w:num>
  <w:num w:numId="5" w16cid:durableId="23022075">
    <w:abstractNumId w:val="22"/>
  </w:num>
  <w:num w:numId="6" w16cid:durableId="2038004410">
    <w:abstractNumId w:val="27"/>
  </w:num>
  <w:num w:numId="7" w16cid:durableId="1080754353">
    <w:abstractNumId w:val="18"/>
  </w:num>
  <w:num w:numId="8" w16cid:durableId="307369194">
    <w:abstractNumId w:val="21"/>
  </w:num>
  <w:num w:numId="9" w16cid:durableId="71436217">
    <w:abstractNumId w:val="29"/>
  </w:num>
  <w:num w:numId="10" w16cid:durableId="1757823728">
    <w:abstractNumId w:val="16"/>
  </w:num>
  <w:num w:numId="11" w16cid:durableId="170991118">
    <w:abstractNumId w:val="25"/>
  </w:num>
  <w:num w:numId="12" w16cid:durableId="2086488702">
    <w:abstractNumId w:val="10"/>
  </w:num>
  <w:num w:numId="13" w16cid:durableId="1005549928">
    <w:abstractNumId w:val="28"/>
  </w:num>
  <w:num w:numId="14" w16cid:durableId="292176770">
    <w:abstractNumId w:val="6"/>
  </w:num>
  <w:num w:numId="15" w16cid:durableId="358701486">
    <w:abstractNumId w:val="23"/>
  </w:num>
  <w:num w:numId="16" w16cid:durableId="970403561">
    <w:abstractNumId w:val="2"/>
  </w:num>
  <w:num w:numId="17" w16cid:durableId="297996003">
    <w:abstractNumId w:val="1"/>
  </w:num>
  <w:num w:numId="18" w16cid:durableId="108358389">
    <w:abstractNumId w:val="26"/>
  </w:num>
  <w:num w:numId="19" w16cid:durableId="2102144633">
    <w:abstractNumId w:val="13"/>
  </w:num>
  <w:num w:numId="20" w16cid:durableId="1135415550">
    <w:abstractNumId w:val="14"/>
  </w:num>
  <w:num w:numId="21" w16cid:durableId="1656688189">
    <w:abstractNumId w:val="20"/>
  </w:num>
  <w:num w:numId="22" w16cid:durableId="474881650">
    <w:abstractNumId w:val="24"/>
  </w:num>
  <w:num w:numId="23" w16cid:durableId="118572903">
    <w:abstractNumId w:val="12"/>
  </w:num>
  <w:num w:numId="24" w16cid:durableId="1120608558">
    <w:abstractNumId w:val="5"/>
  </w:num>
  <w:num w:numId="25" w16cid:durableId="1333145095">
    <w:abstractNumId w:val="4"/>
  </w:num>
  <w:num w:numId="26" w16cid:durableId="11615940">
    <w:abstractNumId w:val="0"/>
  </w:num>
  <w:num w:numId="27" w16cid:durableId="1175608131">
    <w:abstractNumId w:val="11"/>
  </w:num>
  <w:num w:numId="28" w16cid:durableId="477109255">
    <w:abstractNumId w:val="19"/>
  </w:num>
  <w:num w:numId="29" w16cid:durableId="1789540338">
    <w:abstractNumId w:val="15"/>
  </w:num>
  <w:num w:numId="30" w16cid:durableId="1730612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503563"/>
    <w:rsid w:val="0052289F"/>
    <w:rsid w:val="007C2962"/>
    <w:rsid w:val="0086355B"/>
    <w:rsid w:val="00993890"/>
    <w:rsid w:val="00AA07E9"/>
    <w:rsid w:val="00BA6649"/>
    <w:rsid w:val="00BA69A9"/>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3563"/>
    <w:pPr>
      <w:spacing w:after="0" w:line="240" w:lineRule="auto"/>
    </w:pPr>
    <w:rPr>
      <w:rFonts w:ascii="Times New Roman" w:eastAsia="Times New Roman" w:hAnsi="Times New Roman" w:cs="Times New Roman"/>
      <w:kern w:val="0"/>
      <w:sz w:val="24"/>
      <w:szCs w:val="24"/>
      <w:lang w:eastAsia="nl-BE"/>
      <w14:ligatures w14:val="none"/>
    </w:rPr>
  </w:style>
  <w:style w:type="paragraph" w:styleId="Kop1">
    <w:name w:val="heading 1"/>
    <w:basedOn w:val="Standaard"/>
    <w:next w:val="Standaard"/>
    <w:link w:val="Kop1Char"/>
    <w:uiPriority w:val="9"/>
    <w:qFormat/>
    <w:rsid w:val="0052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7603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p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p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 w:type="paragraph" w:styleId="Lijstalinea">
    <w:name w:val="List Paragraph"/>
    <w:basedOn w:val="Standaard"/>
    <w:uiPriority w:val="34"/>
    <w:qFormat/>
    <w:rsid w:val="00AA07E9"/>
    <w:pPr>
      <w:ind w:left="720"/>
      <w:contextualSpacing/>
    </w:pPr>
  </w:style>
  <w:style w:type="character" w:customStyle="1" w:styleId="Kop1Char">
    <w:name w:val="Kop 1 Char"/>
    <w:basedOn w:val="Standaardalinea-lettertype"/>
    <w:link w:val="Kop1"/>
    <w:uiPriority w:val="9"/>
    <w:rsid w:val="0052289F"/>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7C2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4527">
      <w:bodyDiv w:val="1"/>
      <w:marLeft w:val="0"/>
      <w:marRight w:val="0"/>
      <w:marTop w:val="0"/>
      <w:marBottom w:val="0"/>
      <w:divBdr>
        <w:top w:val="none" w:sz="0" w:space="0" w:color="auto"/>
        <w:left w:val="none" w:sz="0" w:space="0" w:color="auto"/>
        <w:bottom w:val="none" w:sz="0" w:space="0" w:color="auto"/>
        <w:right w:val="none" w:sz="0" w:space="0" w:color="auto"/>
      </w:divBdr>
    </w:div>
    <w:div w:id="245459523">
      <w:bodyDiv w:val="1"/>
      <w:marLeft w:val="0"/>
      <w:marRight w:val="0"/>
      <w:marTop w:val="0"/>
      <w:marBottom w:val="0"/>
      <w:divBdr>
        <w:top w:val="none" w:sz="0" w:space="0" w:color="auto"/>
        <w:left w:val="none" w:sz="0" w:space="0" w:color="auto"/>
        <w:bottom w:val="none" w:sz="0" w:space="0" w:color="auto"/>
        <w:right w:val="none" w:sz="0" w:space="0" w:color="auto"/>
      </w:divBdr>
    </w:div>
    <w:div w:id="385497576">
      <w:bodyDiv w:val="1"/>
      <w:marLeft w:val="0"/>
      <w:marRight w:val="0"/>
      <w:marTop w:val="0"/>
      <w:marBottom w:val="0"/>
      <w:divBdr>
        <w:top w:val="none" w:sz="0" w:space="0" w:color="auto"/>
        <w:left w:val="none" w:sz="0" w:space="0" w:color="auto"/>
        <w:bottom w:val="none" w:sz="0" w:space="0" w:color="auto"/>
        <w:right w:val="none" w:sz="0" w:space="0" w:color="auto"/>
      </w:divBdr>
    </w:div>
    <w:div w:id="390662282">
      <w:bodyDiv w:val="1"/>
      <w:marLeft w:val="0"/>
      <w:marRight w:val="0"/>
      <w:marTop w:val="0"/>
      <w:marBottom w:val="0"/>
      <w:divBdr>
        <w:top w:val="none" w:sz="0" w:space="0" w:color="auto"/>
        <w:left w:val="none" w:sz="0" w:space="0" w:color="auto"/>
        <w:bottom w:val="none" w:sz="0" w:space="0" w:color="auto"/>
        <w:right w:val="none" w:sz="0" w:space="0" w:color="auto"/>
      </w:divBdr>
    </w:div>
    <w:div w:id="420878396">
      <w:bodyDiv w:val="1"/>
      <w:marLeft w:val="0"/>
      <w:marRight w:val="0"/>
      <w:marTop w:val="0"/>
      <w:marBottom w:val="0"/>
      <w:divBdr>
        <w:top w:val="none" w:sz="0" w:space="0" w:color="auto"/>
        <w:left w:val="none" w:sz="0" w:space="0" w:color="auto"/>
        <w:bottom w:val="none" w:sz="0" w:space="0" w:color="auto"/>
        <w:right w:val="none" w:sz="0" w:space="0" w:color="auto"/>
      </w:divBdr>
    </w:div>
    <w:div w:id="514925594">
      <w:bodyDiv w:val="1"/>
      <w:marLeft w:val="0"/>
      <w:marRight w:val="0"/>
      <w:marTop w:val="0"/>
      <w:marBottom w:val="0"/>
      <w:divBdr>
        <w:top w:val="none" w:sz="0" w:space="0" w:color="auto"/>
        <w:left w:val="none" w:sz="0" w:space="0" w:color="auto"/>
        <w:bottom w:val="none" w:sz="0" w:space="0" w:color="auto"/>
        <w:right w:val="none" w:sz="0" w:space="0" w:color="auto"/>
      </w:divBdr>
    </w:div>
    <w:div w:id="610012594">
      <w:bodyDiv w:val="1"/>
      <w:marLeft w:val="0"/>
      <w:marRight w:val="0"/>
      <w:marTop w:val="0"/>
      <w:marBottom w:val="0"/>
      <w:divBdr>
        <w:top w:val="none" w:sz="0" w:space="0" w:color="auto"/>
        <w:left w:val="none" w:sz="0" w:space="0" w:color="auto"/>
        <w:bottom w:val="none" w:sz="0" w:space="0" w:color="auto"/>
        <w:right w:val="none" w:sz="0" w:space="0" w:color="auto"/>
      </w:divBdr>
    </w:div>
    <w:div w:id="648094796">
      <w:bodyDiv w:val="1"/>
      <w:marLeft w:val="0"/>
      <w:marRight w:val="0"/>
      <w:marTop w:val="0"/>
      <w:marBottom w:val="0"/>
      <w:divBdr>
        <w:top w:val="none" w:sz="0" w:space="0" w:color="auto"/>
        <w:left w:val="none" w:sz="0" w:space="0" w:color="auto"/>
        <w:bottom w:val="none" w:sz="0" w:space="0" w:color="auto"/>
        <w:right w:val="none" w:sz="0" w:space="0" w:color="auto"/>
      </w:divBdr>
    </w:div>
    <w:div w:id="690958522">
      <w:bodyDiv w:val="1"/>
      <w:marLeft w:val="0"/>
      <w:marRight w:val="0"/>
      <w:marTop w:val="0"/>
      <w:marBottom w:val="0"/>
      <w:divBdr>
        <w:top w:val="none" w:sz="0" w:space="0" w:color="auto"/>
        <w:left w:val="none" w:sz="0" w:space="0" w:color="auto"/>
        <w:bottom w:val="none" w:sz="0" w:space="0" w:color="auto"/>
        <w:right w:val="none" w:sz="0" w:space="0" w:color="auto"/>
      </w:divBdr>
    </w:div>
    <w:div w:id="750005658">
      <w:bodyDiv w:val="1"/>
      <w:marLeft w:val="0"/>
      <w:marRight w:val="0"/>
      <w:marTop w:val="0"/>
      <w:marBottom w:val="0"/>
      <w:divBdr>
        <w:top w:val="none" w:sz="0" w:space="0" w:color="auto"/>
        <w:left w:val="none" w:sz="0" w:space="0" w:color="auto"/>
        <w:bottom w:val="none" w:sz="0" w:space="0" w:color="auto"/>
        <w:right w:val="none" w:sz="0" w:space="0" w:color="auto"/>
      </w:divBdr>
    </w:div>
    <w:div w:id="772163201">
      <w:bodyDiv w:val="1"/>
      <w:marLeft w:val="0"/>
      <w:marRight w:val="0"/>
      <w:marTop w:val="0"/>
      <w:marBottom w:val="0"/>
      <w:divBdr>
        <w:top w:val="none" w:sz="0" w:space="0" w:color="auto"/>
        <w:left w:val="none" w:sz="0" w:space="0" w:color="auto"/>
        <w:bottom w:val="none" w:sz="0" w:space="0" w:color="auto"/>
        <w:right w:val="none" w:sz="0" w:space="0" w:color="auto"/>
      </w:divBdr>
    </w:div>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0809">
      <w:bodyDiv w:val="1"/>
      <w:marLeft w:val="0"/>
      <w:marRight w:val="0"/>
      <w:marTop w:val="0"/>
      <w:marBottom w:val="0"/>
      <w:divBdr>
        <w:top w:val="none" w:sz="0" w:space="0" w:color="auto"/>
        <w:left w:val="none" w:sz="0" w:space="0" w:color="auto"/>
        <w:bottom w:val="none" w:sz="0" w:space="0" w:color="auto"/>
        <w:right w:val="none" w:sz="0" w:space="0" w:color="auto"/>
      </w:divBdr>
    </w:div>
    <w:div w:id="1012955452">
      <w:bodyDiv w:val="1"/>
      <w:marLeft w:val="0"/>
      <w:marRight w:val="0"/>
      <w:marTop w:val="0"/>
      <w:marBottom w:val="0"/>
      <w:divBdr>
        <w:top w:val="none" w:sz="0" w:space="0" w:color="auto"/>
        <w:left w:val="none" w:sz="0" w:space="0" w:color="auto"/>
        <w:bottom w:val="none" w:sz="0" w:space="0" w:color="auto"/>
        <w:right w:val="none" w:sz="0" w:space="0" w:color="auto"/>
      </w:divBdr>
    </w:div>
    <w:div w:id="1056273821">
      <w:bodyDiv w:val="1"/>
      <w:marLeft w:val="0"/>
      <w:marRight w:val="0"/>
      <w:marTop w:val="0"/>
      <w:marBottom w:val="0"/>
      <w:divBdr>
        <w:top w:val="none" w:sz="0" w:space="0" w:color="auto"/>
        <w:left w:val="none" w:sz="0" w:space="0" w:color="auto"/>
        <w:bottom w:val="none" w:sz="0" w:space="0" w:color="auto"/>
        <w:right w:val="none" w:sz="0" w:space="0" w:color="auto"/>
      </w:divBdr>
    </w:div>
    <w:div w:id="1088574811">
      <w:bodyDiv w:val="1"/>
      <w:marLeft w:val="0"/>
      <w:marRight w:val="0"/>
      <w:marTop w:val="0"/>
      <w:marBottom w:val="0"/>
      <w:divBdr>
        <w:top w:val="none" w:sz="0" w:space="0" w:color="auto"/>
        <w:left w:val="none" w:sz="0" w:space="0" w:color="auto"/>
        <w:bottom w:val="none" w:sz="0" w:space="0" w:color="auto"/>
        <w:right w:val="none" w:sz="0" w:space="0" w:color="auto"/>
      </w:divBdr>
    </w:div>
    <w:div w:id="1349529522">
      <w:bodyDiv w:val="1"/>
      <w:marLeft w:val="0"/>
      <w:marRight w:val="0"/>
      <w:marTop w:val="0"/>
      <w:marBottom w:val="0"/>
      <w:divBdr>
        <w:top w:val="none" w:sz="0" w:space="0" w:color="auto"/>
        <w:left w:val="none" w:sz="0" w:space="0" w:color="auto"/>
        <w:bottom w:val="none" w:sz="0" w:space="0" w:color="auto"/>
        <w:right w:val="none" w:sz="0" w:space="0" w:color="auto"/>
      </w:divBdr>
    </w:div>
    <w:div w:id="1505513571">
      <w:bodyDiv w:val="1"/>
      <w:marLeft w:val="0"/>
      <w:marRight w:val="0"/>
      <w:marTop w:val="0"/>
      <w:marBottom w:val="0"/>
      <w:divBdr>
        <w:top w:val="none" w:sz="0" w:space="0" w:color="auto"/>
        <w:left w:val="none" w:sz="0" w:space="0" w:color="auto"/>
        <w:bottom w:val="none" w:sz="0" w:space="0" w:color="auto"/>
        <w:right w:val="none" w:sz="0" w:space="0" w:color="auto"/>
      </w:divBdr>
    </w:div>
    <w:div w:id="1603217716">
      <w:bodyDiv w:val="1"/>
      <w:marLeft w:val="0"/>
      <w:marRight w:val="0"/>
      <w:marTop w:val="0"/>
      <w:marBottom w:val="0"/>
      <w:divBdr>
        <w:top w:val="none" w:sz="0" w:space="0" w:color="auto"/>
        <w:left w:val="none" w:sz="0" w:space="0" w:color="auto"/>
        <w:bottom w:val="none" w:sz="0" w:space="0" w:color="auto"/>
        <w:right w:val="none" w:sz="0" w:space="0" w:color="auto"/>
      </w:divBdr>
    </w:div>
    <w:div w:id="1628242053">
      <w:bodyDiv w:val="1"/>
      <w:marLeft w:val="0"/>
      <w:marRight w:val="0"/>
      <w:marTop w:val="0"/>
      <w:marBottom w:val="0"/>
      <w:divBdr>
        <w:top w:val="none" w:sz="0" w:space="0" w:color="auto"/>
        <w:left w:val="none" w:sz="0" w:space="0" w:color="auto"/>
        <w:bottom w:val="none" w:sz="0" w:space="0" w:color="auto"/>
        <w:right w:val="none" w:sz="0" w:space="0" w:color="auto"/>
      </w:divBdr>
    </w:div>
    <w:div w:id="1760328587">
      <w:bodyDiv w:val="1"/>
      <w:marLeft w:val="0"/>
      <w:marRight w:val="0"/>
      <w:marTop w:val="0"/>
      <w:marBottom w:val="0"/>
      <w:divBdr>
        <w:top w:val="none" w:sz="0" w:space="0" w:color="auto"/>
        <w:left w:val="none" w:sz="0" w:space="0" w:color="auto"/>
        <w:bottom w:val="none" w:sz="0" w:space="0" w:color="auto"/>
        <w:right w:val="none" w:sz="0" w:space="0" w:color="auto"/>
      </w:divBdr>
    </w:div>
    <w:div w:id="1817337518">
      <w:bodyDiv w:val="1"/>
      <w:marLeft w:val="0"/>
      <w:marRight w:val="0"/>
      <w:marTop w:val="0"/>
      <w:marBottom w:val="0"/>
      <w:divBdr>
        <w:top w:val="none" w:sz="0" w:space="0" w:color="auto"/>
        <w:left w:val="none" w:sz="0" w:space="0" w:color="auto"/>
        <w:bottom w:val="none" w:sz="0" w:space="0" w:color="auto"/>
        <w:right w:val="none" w:sz="0" w:space="0" w:color="auto"/>
      </w:divBdr>
    </w:div>
    <w:div w:id="1841383288">
      <w:bodyDiv w:val="1"/>
      <w:marLeft w:val="0"/>
      <w:marRight w:val="0"/>
      <w:marTop w:val="0"/>
      <w:marBottom w:val="0"/>
      <w:divBdr>
        <w:top w:val="none" w:sz="0" w:space="0" w:color="auto"/>
        <w:left w:val="none" w:sz="0" w:space="0" w:color="auto"/>
        <w:bottom w:val="none" w:sz="0" w:space="0" w:color="auto"/>
        <w:right w:val="none" w:sz="0" w:space="0" w:color="auto"/>
      </w:divBdr>
    </w:div>
    <w:div w:id="1877890178">
      <w:bodyDiv w:val="1"/>
      <w:marLeft w:val="0"/>
      <w:marRight w:val="0"/>
      <w:marTop w:val="0"/>
      <w:marBottom w:val="0"/>
      <w:divBdr>
        <w:top w:val="none" w:sz="0" w:space="0" w:color="auto"/>
        <w:left w:val="none" w:sz="0" w:space="0" w:color="auto"/>
        <w:bottom w:val="none" w:sz="0" w:space="0" w:color="auto"/>
        <w:right w:val="none" w:sz="0" w:space="0" w:color="auto"/>
      </w:divBdr>
    </w:div>
    <w:div w:id="2009020852">
      <w:bodyDiv w:val="1"/>
      <w:marLeft w:val="0"/>
      <w:marRight w:val="0"/>
      <w:marTop w:val="0"/>
      <w:marBottom w:val="0"/>
      <w:divBdr>
        <w:top w:val="none" w:sz="0" w:space="0" w:color="auto"/>
        <w:left w:val="none" w:sz="0" w:space="0" w:color="auto"/>
        <w:bottom w:val="none" w:sz="0" w:space="0" w:color="auto"/>
        <w:right w:val="none" w:sz="0" w:space="0" w:color="auto"/>
      </w:divBdr>
    </w:div>
    <w:div w:id="21074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BHR3TwL9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98285-F3D7-4AAE-847F-E03F3F7B8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4282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3</cp:revision>
  <cp:lastPrinted>2024-02-19T13:21:00Z</cp:lastPrinted>
  <dcterms:created xsi:type="dcterms:W3CDTF">2024-02-25T17:14:00Z</dcterms:created>
  <dcterms:modified xsi:type="dcterms:W3CDTF">2024-02-25T17:19:00Z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