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3542"/>
        <w:gridCol w:w="2977"/>
      </w:tblGrid>
      <w:tr w:rsidR="004959D9" w:rsidRPr="00523C97" w14:paraId="42A259E0" w14:textId="77777777" w:rsidTr="008E0D0E">
        <w:tc>
          <w:tcPr>
            <w:tcW w:w="2265" w:type="dxa"/>
          </w:tcPr>
          <w:p w14:paraId="4C9B8E67" w14:textId="77777777" w:rsidR="004959D9" w:rsidRPr="00523C97" w:rsidRDefault="004959D9" w:rsidP="008E0D0E">
            <w:pPr>
              <w:rPr>
                <w:b/>
                <w:bCs/>
                <w:color w:val="FF0000"/>
              </w:rPr>
            </w:pPr>
            <w:r w:rsidRPr="00523C97">
              <w:rPr>
                <w:b/>
                <w:bCs/>
                <w:color w:val="FF0000"/>
              </w:rPr>
              <w:t>scheidingstechnieken</w:t>
            </w:r>
          </w:p>
        </w:tc>
        <w:tc>
          <w:tcPr>
            <w:tcW w:w="3542" w:type="dxa"/>
          </w:tcPr>
          <w:p w14:paraId="06B2D42C" w14:textId="77777777" w:rsidR="004959D9" w:rsidRPr="00523C97" w:rsidRDefault="004959D9" w:rsidP="008E0D0E">
            <w:pPr>
              <w:rPr>
                <w:b/>
                <w:bCs/>
                <w:color w:val="FF0000"/>
              </w:rPr>
            </w:pPr>
            <w:r w:rsidRPr="00523C97">
              <w:rPr>
                <w:b/>
                <w:bCs/>
                <w:color w:val="FF0000"/>
              </w:rPr>
              <w:t>Toepasbaar bij</w:t>
            </w:r>
          </w:p>
        </w:tc>
        <w:tc>
          <w:tcPr>
            <w:tcW w:w="2977" w:type="dxa"/>
          </w:tcPr>
          <w:p w14:paraId="15824BCB" w14:textId="77777777" w:rsidR="004959D9" w:rsidRPr="00523C97" w:rsidRDefault="004959D9" w:rsidP="008E0D0E">
            <w:pPr>
              <w:rPr>
                <w:b/>
                <w:bCs/>
                <w:color w:val="FF0000"/>
              </w:rPr>
            </w:pPr>
            <w:r w:rsidRPr="00523C97">
              <w:rPr>
                <w:b/>
                <w:bCs/>
                <w:color w:val="FF0000"/>
              </w:rPr>
              <w:t>Steunt op verschil in</w:t>
            </w:r>
          </w:p>
        </w:tc>
      </w:tr>
      <w:tr w:rsidR="004959D9" w14:paraId="15FB5EFC" w14:textId="77777777" w:rsidTr="008E0D0E">
        <w:tc>
          <w:tcPr>
            <w:tcW w:w="2265" w:type="dxa"/>
          </w:tcPr>
          <w:p w14:paraId="695EC9E1" w14:textId="77777777" w:rsidR="004959D9" w:rsidRDefault="004959D9" w:rsidP="008E0D0E">
            <w:r>
              <w:t>adsorberen</w:t>
            </w:r>
          </w:p>
        </w:tc>
        <w:tc>
          <w:tcPr>
            <w:tcW w:w="3542" w:type="dxa"/>
          </w:tcPr>
          <w:p w14:paraId="74739EF7" w14:textId="77777777" w:rsidR="004959D9" w:rsidRDefault="004959D9" w:rsidP="008E0D0E">
            <w:r>
              <w:t>Homogene en heterogene mengsels</w:t>
            </w:r>
          </w:p>
        </w:tc>
        <w:tc>
          <w:tcPr>
            <w:tcW w:w="2977" w:type="dxa"/>
          </w:tcPr>
          <w:p w14:paraId="12A66EF5" w14:textId="77777777" w:rsidR="004959D9" w:rsidRDefault="004959D9" w:rsidP="008E0D0E">
            <w:r>
              <w:t xml:space="preserve">Adsorptievermogen </w:t>
            </w:r>
          </w:p>
        </w:tc>
      </w:tr>
      <w:tr w:rsidR="004959D9" w14:paraId="06AEBCBD" w14:textId="77777777" w:rsidTr="008E0D0E">
        <w:tc>
          <w:tcPr>
            <w:tcW w:w="2265" w:type="dxa"/>
          </w:tcPr>
          <w:p w14:paraId="6777A2F1" w14:textId="77777777" w:rsidR="004959D9" w:rsidRDefault="004959D9" w:rsidP="008E0D0E">
            <w:r>
              <w:t>chromatografie</w:t>
            </w:r>
          </w:p>
        </w:tc>
        <w:tc>
          <w:tcPr>
            <w:tcW w:w="3542" w:type="dxa"/>
          </w:tcPr>
          <w:p w14:paraId="73B2D6A2" w14:textId="77777777" w:rsidR="004959D9" w:rsidRDefault="004959D9" w:rsidP="008E0D0E">
            <w:r>
              <w:t>Homogene en heterogene mengsels</w:t>
            </w:r>
          </w:p>
        </w:tc>
        <w:tc>
          <w:tcPr>
            <w:tcW w:w="2977" w:type="dxa"/>
          </w:tcPr>
          <w:p w14:paraId="2EE0F1F3" w14:textId="77777777" w:rsidR="004959D9" w:rsidRDefault="004959D9" w:rsidP="008E0D0E">
            <w:r>
              <w:t>Adsorptievermogen en oplosbaarheid</w:t>
            </w:r>
          </w:p>
        </w:tc>
      </w:tr>
      <w:tr w:rsidR="004959D9" w14:paraId="630E25B1" w14:textId="77777777" w:rsidTr="008E0D0E">
        <w:tc>
          <w:tcPr>
            <w:tcW w:w="2265" w:type="dxa"/>
          </w:tcPr>
          <w:p w14:paraId="788B60BE" w14:textId="77777777" w:rsidR="004959D9" w:rsidRDefault="004959D9" w:rsidP="008E0D0E">
            <w:r>
              <w:t>decanteren</w:t>
            </w:r>
          </w:p>
        </w:tc>
        <w:tc>
          <w:tcPr>
            <w:tcW w:w="3542" w:type="dxa"/>
          </w:tcPr>
          <w:p w14:paraId="160B612C" w14:textId="77777777" w:rsidR="004959D9" w:rsidRDefault="004959D9" w:rsidP="008E0D0E">
            <w:r>
              <w:t>heterogene mengsels</w:t>
            </w:r>
          </w:p>
        </w:tc>
        <w:tc>
          <w:tcPr>
            <w:tcW w:w="2977" w:type="dxa"/>
          </w:tcPr>
          <w:p w14:paraId="4D9B8A1C" w14:textId="77777777" w:rsidR="004959D9" w:rsidRDefault="004959D9" w:rsidP="008E0D0E">
            <w:r>
              <w:t>Massadichtheid</w:t>
            </w:r>
          </w:p>
        </w:tc>
      </w:tr>
      <w:tr w:rsidR="004959D9" w14:paraId="5D8DB230" w14:textId="77777777" w:rsidTr="008E0D0E">
        <w:tc>
          <w:tcPr>
            <w:tcW w:w="2265" w:type="dxa"/>
          </w:tcPr>
          <w:p w14:paraId="30C8E91E" w14:textId="77777777" w:rsidR="004959D9" w:rsidRDefault="004959D9" w:rsidP="008E0D0E">
            <w:r>
              <w:t>destilleren</w:t>
            </w:r>
          </w:p>
        </w:tc>
        <w:tc>
          <w:tcPr>
            <w:tcW w:w="3542" w:type="dxa"/>
          </w:tcPr>
          <w:p w14:paraId="26A3FA5E" w14:textId="77777777" w:rsidR="004959D9" w:rsidRDefault="004959D9" w:rsidP="008E0D0E">
            <w:r>
              <w:t>Homogene mengsels</w:t>
            </w:r>
          </w:p>
        </w:tc>
        <w:tc>
          <w:tcPr>
            <w:tcW w:w="2977" w:type="dxa"/>
          </w:tcPr>
          <w:p w14:paraId="7BC8B326" w14:textId="77777777" w:rsidR="004959D9" w:rsidRDefault="004959D9" w:rsidP="008E0D0E">
            <w:r>
              <w:t>Kookpunt</w:t>
            </w:r>
          </w:p>
        </w:tc>
      </w:tr>
      <w:tr w:rsidR="004959D9" w14:paraId="7C8B98C0" w14:textId="77777777" w:rsidTr="008E0D0E">
        <w:tc>
          <w:tcPr>
            <w:tcW w:w="2265" w:type="dxa"/>
          </w:tcPr>
          <w:p w14:paraId="1FF9BF2B" w14:textId="77777777" w:rsidR="004959D9" w:rsidRDefault="004959D9" w:rsidP="008E0D0E">
            <w:r>
              <w:t>extraheren</w:t>
            </w:r>
          </w:p>
        </w:tc>
        <w:tc>
          <w:tcPr>
            <w:tcW w:w="3542" w:type="dxa"/>
          </w:tcPr>
          <w:p w14:paraId="4B27A565" w14:textId="77777777" w:rsidR="004959D9" w:rsidRDefault="004959D9" w:rsidP="008E0D0E">
            <w:r>
              <w:t>Homogene en heterogene mengsels</w:t>
            </w:r>
          </w:p>
        </w:tc>
        <w:tc>
          <w:tcPr>
            <w:tcW w:w="2977" w:type="dxa"/>
          </w:tcPr>
          <w:p w14:paraId="4B00E630" w14:textId="77777777" w:rsidR="004959D9" w:rsidRDefault="004959D9" w:rsidP="008E0D0E">
            <w:r>
              <w:t>Oplosbaarheid</w:t>
            </w:r>
          </w:p>
        </w:tc>
      </w:tr>
      <w:tr w:rsidR="004959D9" w14:paraId="2D3888F9" w14:textId="77777777" w:rsidTr="008E0D0E">
        <w:tc>
          <w:tcPr>
            <w:tcW w:w="2265" w:type="dxa"/>
          </w:tcPr>
          <w:p w14:paraId="126FEB60" w14:textId="77777777" w:rsidR="004959D9" w:rsidRDefault="004959D9" w:rsidP="008E0D0E">
            <w:r>
              <w:t>filtreren</w:t>
            </w:r>
          </w:p>
        </w:tc>
        <w:tc>
          <w:tcPr>
            <w:tcW w:w="3542" w:type="dxa"/>
          </w:tcPr>
          <w:p w14:paraId="6AA56B75" w14:textId="77777777" w:rsidR="004959D9" w:rsidRDefault="004959D9" w:rsidP="008E0D0E">
            <w:r>
              <w:t>Heterogene mengsels</w:t>
            </w:r>
          </w:p>
        </w:tc>
        <w:tc>
          <w:tcPr>
            <w:tcW w:w="2977" w:type="dxa"/>
          </w:tcPr>
          <w:p w14:paraId="67186070" w14:textId="77777777" w:rsidR="004959D9" w:rsidRDefault="004959D9" w:rsidP="008E0D0E">
            <w:r>
              <w:t>Deeltjesgrootte</w:t>
            </w:r>
          </w:p>
        </w:tc>
      </w:tr>
      <w:tr w:rsidR="004959D9" w14:paraId="3E666984" w14:textId="77777777" w:rsidTr="008E0D0E">
        <w:tc>
          <w:tcPr>
            <w:tcW w:w="2265" w:type="dxa"/>
          </w:tcPr>
          <w:p w14:paraId="6CEB7B97" w14:textId="77777777" w:rsidR="004959D9" w:rsidRDefault="004959D9" w:rsidP="008E0D0E">
            <w:r>
              <w:t>uitdampen</w:t>
            </w:r>
          </w:p>
        </w:tc>
        <w:tc>
          <w:tcPr>
            <w:tcW w:w="3542" w:type="dxa"/>
          </w:tcPr>
          <w:p w14:paraId="20F14678" w14:textId="77777777" w:rsidR="004959D9" w:rsidRDefault="004959D9" w:rsidP="008E0D0E">
            <w:r>
              <w:t>Homogene mengsels</w:t>
            </w:r>
          </w:p>
        </w:tc>
        <w:tc>
          <w:tcPr>
            <w:tcW w:w="2977" w:type="dxa"/>
          </w:tcPr>
          <w:p w14:paraId="632931BF" w14:textId="77777777" w:rsidR="004959D9" w:rsidRDefault="004959D9" w:rsidP="008E0D0E">
            <w:r>
              <w:t xml:space="preserve">Kookpunt </w:t>
            </w:r>
          </w:p>
        </w:tc>
      </w:tr>
      <w:tr w:rsidR="004959D9" w14:paraId="3E4138D9" w14:textId="77777777" w:rsidTr="008E0D0E">
        <w:tc>
          <w:tcPr>
            <w:tcW w:w="2265" w:type="dxa"/>
          </w:tcPr>
          <w:p w14:paraId="79EAD3D4" w14:textId="77777777" w:rsidR="004959D9" w:rsidRDefault="004959D9" w:rsidP="008E0D0E">
            <w:r>
              <w:t>centrifugeren</w:t>
            </w:r>
          </w:p>
        </w:tc>
        <w:tc>
          <w:tcPr>
            <w:tcW w:w="3542" w:type="dxa"/>
          </w:tcPr>
          <w:p w14:paraId="40CD54EA" w14:textId="77777777" w:rsidR="004959D9" w:rsidRDefault="004959D9" w:rsidP="008E0D0E">
            <w:r>
              <w:t>Heterogene mengsels</w:t>
            </w:r>
          </w:p>
        </w:tc>
        <w:tc>
          <w:tcPr>
            <w:tcW w:w="2977" w:type="dxa"/>
          </w:tcPr>
          <w:p w14:paraId="203F7A3D" w14:textId="77777777" w:rsidR="004959D9" w:rsidRDefault="004959D9" w:rsidP="008E0D0E">
            <w:r>
              <w:t xml:space="preserve">Massadichtheid </w:t>
            </w:r>
          </w:p>
        </w:tc>
      </w:tr>
      <w:tr w:rsidR="004959D9" w14:paraId="3AB2A9AE" w14:textId="77777777" w:rsidTr="008E0D0E">
        <w:tc>
          <w:tcPr>
            <w:tcW w:w="2265" w:type="dxa"/>
          </w:tcPr>
          <w:p w14:paraId="672EA9A2" w14:textId="77777777" w:rsidR="004959D9" w:rsidRDefault="004959D9" w:rsidP="008E0D0E">
            <w:r>
              <w:t>zeven</w:t>
            </w:r>
          </w:p>
        </w:tc>
        <w:tc>
          <w:tcPr>
            <w:tcW w:w="3542" w:type="dxa"/>
          </w:tcPr>
          <w:p w14:paraId="042E8CAA" w14:textId="77777777" w:rsidR="004959D9" w:rsidRDefault="004959D9" w:rsidP="008E0D0E">
            <w:r>
              <w:t>Heterogene mengsels</w:t>
            </w:r>
          </w:p>
        </w:tc>
        <w:tc>
          <w:tcPr>
            <w:tcW w:w="2977" w:type="dxa"/>
          </w:tcPr>
          <w:p w14:paraId="08D6FCF3" w14:textId="77777777" w:rsidR="004959D9" w:rsidRDefault="004959D9" w:rsidP="008E0D0E">
            <w:r>
              <w:t xml:space="preserve">Deeltjesgrootte </w:t>
            </w:r>
          </w:p>
        </w:tc>
      </w:tr>
    </w:tbl>
    <w:p w14:paraId="38260AD2" w14:textId="77777777" w:rsidR="001C0C6E" w:rsidRDefault="001C0C6E"/>
    <w:sectPr w:rsidR="001C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D9"/>
    <w:rsid w:val="001C0C6E"/>
    <w:rsid w:val="0026001A"/>
    <w:rsid w:val="002F50EA"/>
    <w:rsid w:val="004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6589"/>
  <w15:chartTrackingRefBased/>
  <w15:docId w15:val="{65DA769C-1473-4851-94F0-813E93AB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59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9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2022-03-20T16:24:00Z</dcterms:created>
  <dcterms:modified xsi:type="dcterms:W3CDTF">2022-03-20T16:25:00Z</dcterms:modified>
</cp:coreProperties>
</file>