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68" w:type="dxa"/>
          <w:right w:w="68" w:type="dxa"/>
        </w:tblCellMar>
        <w:tblLook w:val="04A0" w:firstRow="1" w:lastRow="0" w:firstColumn="1" w:lastColumn="0" w:noHBand="0" w:noVBand="1"/>
      </w:tblPr>
      <w:tblGrid>
        <w:gridCol w:w="5810"/>
      </w:tblGrid>
      <w:tr w:rsidR="00A52861" w:rsidRPr="00A52861" w14:paraId="633309DB" w14:textId="77777777" w:rsidTr="00267819">
        <w:trPr>
          <w:cantSplit/>
          <w:trHeight w:hRule="exact" w:val="3969"/>
        </w:trPr>
        <w:tc>
          <w:tcPr>
            <w:tcW w:w="5810" w:type="dxa"/>
            <w:vAlign w:val="center"/>
          </w:tcPr>
          <w:tbl>
            <w:tblPr>
              <w:tblW w:w="561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74"/>
              <w:gridCol w:w="992"/>
              <w:gridCol w:w="2646"/>
              <w:gridCol w:w="1201"/>
            </w:tblGrid>
            <w:tr w:rsidR="00A52861" w:rsidRPr="00A52861" w14:paraId="1D522F6C" w14:textId="77777777" w:rsidTr="00751D33">
              <w:trPr>
                <w:cantSplit/>
                <w:trHeight w:hRule="exact" w:val="624"/>
                <w:jc w:val="center"/>
              </w:trPr>
              <w:tc>
                <w:tcPr>
                  <w:tcW w:w="5613" w:type="dxa"/>
                  <w:gridSpan w:val="4"/>
                  <w:shd w:val="clear" w:color="auto" w:fill="FFFF00"/>
                </w:tcPr>
                <w:p w14:paraId="5DC91D9D" w14:textId="77777777" w:rsidR="00A52861" w:rsidRPr="00A52861" w:rsidRDefault="00A52861" w:rsidP="00A52861">
                  <w:pPr>
                    <w:pStyle w:val="productnaam"/>
                  </w:pPr>
                  <w:r w:rsidRPr="00A52861">
                    <w:t>Merthiolaat</w:t>
                  </w:r>
                </w:p>
                <w:p w14:paraId="0781E59B" w14:textId="6F3C11BB" w:rsidR="00A52861" w:rsidRPr="00A52861" w:rsidRDefault="00A52861" w:rsidP="00A51091">
                  <w:pPr>
                    <w:pStyle w:val="formule"/>
                  </w:pPr>
                  <w:r>
                    <w:tab/>
                  </w:r>
                </w:p>
              </w:tc>
            </w:tr>
            <w:tr w:rsidR="00A52861" w:rsidRPr="00A52861" w14:paraId="7D909735" w14:textId="77777777" w:rsidTr="00751D33">
              <w:trPr>
                <w:cantSplit/>
                <w:trHeight w:hRule="exact" w:val="1077"/>
                <w:jc w:val="center"/>
              </w:trPr>
              <w:tc>
                <w:tcPr>
                  <w:tcW w:w="4423" w:type="dxa"/>
                  <w:gridSpan w:val="3"/>
                  <w:tcMar>
                    <w:top w:w="11" w:type="dxa"/>
                    <w:left w:w="11" w:type="dxa"/>
                    <w:right w:w="0" w:type="dxa"/>
                  </w:tcMar>
                  <w:vAlign w:val="center"/>
                </w:tcPr>
                <w:p w14:paraId="74F1F9FA" w14:textId="27C14DE9" w:rsidR="00A52861" w:rsidRPr="00A52861" w:rsidRDefault="00A52861" w:rsidP="00A51091">
                  <w:pPr>
                    <w:pStyle w:val="picto"/>
                    <w:rPr>
                      <w:lang w:val="en-US"/>
                    </w:rPr>
                  </w:pPr>
                  <w:r>
                    <w:rPr>
                      <w:lang w:val="en-US"/>
                    </w:rPr>
                    <w:pict w14:anchorId="6782C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3.4pt;height:53.4pt">
                        <v:imagedata r:id="rId5" o:title="GHS06"/>
                      </v:shape>
                    </w:pict>
                  </w:r>
                  <w:r w:rsidRPr="00A52861">
                    <w:rPr>
                      <w:lang w:val="en-US"/>
                    </w:rPr>
                    <w:t xml:space="preserve"> </w:t>
                  </w:r>
                  <w:r>
                    <w:rPr>
                      <w:lang w:val="en-US"/>
                    </w:rPr>
                    <w:pict w14:anchorId="1156BE4E">
                      <v:shape id="_x0000_i1035" type="#_x0000_t75" style="width:53.4pt;height:53.4pt">
                        <v:imagedata r:id="rId6" o:title="GHS08"/>
                      </v:shape>
                    </w:pict>
                  </w:r>
                  <w:r w:rsidRPr="00A52861">
                    <w:rPr>
                      <w:lang w:val="en-US"/>
                    </w:rPr>
                    <w:t xml:space="preserve"> </w:t>
                  </w:r>
                  <w:r>
                    <w:rPr>
                      <w:lang w:val="en-US"/>
                    </w:rPr>
                    <w:pict w14:anchorId="515EB7BF">
                      <v:shape id="_x0000_i1036" type="#_x0000_t75" style="width:53.4pt;height:53.4pt">
                        <v:imagedata r:id="rId7" o:title="GHS09"/>
                      </v:shape>
                    </w:pict>
                  </w:r>
                  <w:r w:rsidRPr="00A52861">
                    <w:rPr>
                      <w:lang w:val="en-US"/>
                    </w:rPr>
                    <w:t xml:space="preserve"> </w:t>
                  </w:r>
                </w:p>
              </w:tc>
              <w:tc>
                <w:tcPr>
                  <w:tcW w:w="510" w:type="dxa"/>
                  <w:tcMar>
                    <w:left w:w="0" w:type="dxa"/>
                  </w:tcMar>
                </w:tcPr>
                <w:p w14:paraId="020FF16C" w14:textId="77777777" w:rsidR="00A52861" w:rsidRPr="00A52861" w:rsidRDefault="00A52861" w:rsidP="004314A1">
                  <w:pPr>
                    <w:pStyle w:val="cas"/>
                    <w:rPr>
                      <w:lang w:val="en-US"/>
                    </w:rPr>
                  </w:pPr>
                  <w:r w:rsidRPr="00A52861">
                    <w:rPr>
                      <w:lang w:val="en-US"/>
                    </w:rPr>
                    <w:t>CAS</w:t>
                  </w:r>
                </w:p>
                <w:p w14:paraId="38AD6A9E" w14:textId="77777777" w:rsidR="00A52861" w:rsidRPr="00A52861" w:rsidRDefault="00A52861" w:rsidP="004314A1">
                  <w:pPr>
                    <w:pStyle w:val="cas"/>
                    <w:rPr>
                      <w:lang w:val="en-US"/>
                    </w:rPr>
                  </w:pPr>
                  <w:r w:rsidRPr="00A52861">
                    <w:rPr>
                      <w:lang w:val="en-US"/>
                    </w:rPr>
                    <w:t>54-64-8</w:t>
                  </w:r>
                </w:p>
                <w:p w14:paraId="6FDFF395" w14:textId="77777777" w:rsidR="00A52861" w:rsidRPr="00A52861" w:rsidRDefault="00A52861" w:rsidP="004314A1">
                  <w:pPr>
                    <w:pStyle w:val="signaalzin"/>
                    <w:rPr>
                      <w:lang w:val="en-US"/>
                    </w:rPr>
                  </w:pPr>
                  <w:r w:rsidRPr="00A52861">
                    <w:rPr>
                      <w:lang w:val="en-US"/>
                    </w:rPr>
                    <w:t>Gevaar</w:t>
                  </w:r>
                </w:p>
              </w:tc>
            </w:tr>
            <w:tr w:rsidR="00A52861" w:rsidRPr="00A52861" w14:paraId="110750FB" w14:textId="77777777" w:rsidTr="00A52861">
              <w:trPr>
                <w:cantSplit/>
                <w:trHeight w:hRule="exact" w:val="1831"/>
                <w:jc w:val="center"/>
              </w:trPr>
              <w:tc>
                <w:tcPr>
                  <w:tcW w:w="5613" w:type="dxa"/>
                  <w:gridSpan w:val="4"/>
                  <w:tcBorders>
                    <w:bottom w:val="nil"/>
                  </w:tcBorders>
                </w:tcPr>
                <w:p w14:paraId="2F05C4AA" w14:textId="77777777" w:rsidR="00A52861" w:rsidRPr="00A52861" w:rsidRDefault="00A52861" w:rsidP="00A8461D">
                  <w:pPr>
                    <w:pStyle w:val="teksth"/>
                    <w:rPr>
                      <w:lang w:val="nl-BE"/>
                    </w:rPr>
                  </w:pPr>
                  <w:r w:rsidRPr="00A52861">
                    <w:rPr>
                      <w:lang w:val="nl-BE"/>
                    </w:rPr>
                    <w:t>H 330-310-300-373-410  Dodelijk bij inademing. Dodelijk bij contact met de huid. Dodelijk bij inslikken. Kan schade aan organen veroorzaken bij langdurige of herhaalde blootstelling. Zeer giftig voor in het water levende organismen, met langdurige gevolgen.</w:t>
                  </w:r>
                </w:p>
                <w:p w14:paraId="0B5683B4" w14:textId="77777777" w:rsidR="00A52861" w:rsidRPr="00A52861" w:rsidRDefault="00A52861" w:rsidP="00EF2B66">
                  <w:pPr>
                    <w:pStyle w:val="tekstp"/>
                    <w:rPr>
                      <w:lang w:val="nl-BE"/>
                    </w:rPr>
                  </w:pPr>
                  <w:r w:rsidRPr="00A52861">
                    <w:rPr>
                      <w:noProof/>
                      <w:lang w:val="nl-BE"/>
                    </w:rPr>
                    <w:t>P 273-280.1+3-301+310-302+352-304+340  Voorkom lozing in het milieu. Beschermende handschoenen en oogbescherming dragen. NA INSLIKKEN: onmiddellijk een ANTIGIFCENTRUM/arts/… raadplegen. BIJ CONTACT MET DE HUID: met veel water/… wassen. NA INADEMING: de persoon in de frisse lucht brengen en ervoor zorgen dat deze gemakkelijk kan ademen.</w:t>
                  </w:r>
                </w:p>
              </w:tc>
            </w:tr>
            <w:tr w:rsidR="00A52861" w:rsidRPr="00A52861" w14:paraId="73BB6E19" w14:textId="77777777" w:rsidTr="00A52861">
              <w:trPr>
                <w:cantSplit/>
                <w:trHeight w:hRule="exact" w:val="204"/>
                <w:jc w:val="center"/>
              </w:trPr>
              <w:tc>
                <w:tcPr>
                  <w:tcW w:w="776" w:type="dxa"/>
                  <w:tcBorders>
                    <w:top w:val="nil"/>
                    <w:bottom w:val="single" w:sz="4" w:space="0" w:color="auto"/>
                  </w:tcBorders>
                  <w:shd w:val="clear" w:color="auto" w:fill="FFFF00"/>
                </w:tcPr>
                <w:p w14:paraId="60BA76B0" w14:textId="77777777" w:rsidR="00A52861" w:rsidRPr="00A52861" w:rsidRDefault="00A52861" w:rsidP="00267819">
                  <w:pPr>
                    <w:pStyle w:val="WGK"/>
                  </w:pPr>
                  <w:r w:rsidRPr="00A52861">
                    <w:rPr>
                      <w:lang w:val="en-US"/>
                    </w:rPr>
                    <w:t>WGK 3</w:t>
                  </w:r>
                </w:p>
              </w:tc>
              <w:tc>
                <w:tcPr>
                  <w:tcW w:w="994" w:type="dxa"/>
                  <w:tcBorders>
                    <w:top w:val="nil"/>
                    <w:bottom w:val="single" w:sz="4" w:space="0" w:color="auto"/>
                  </w:tcBorders>
                  <w:shd w:val="clear" w:color="auto" w:fill="FFFF00"/>
                </w:tcPr>
                <w:p w14:paraId="6C681F0B" w14:textId="77777777" w:rsidR="00A52861" w:rsidRPr="00A52861" w:rsidRDefault="00A52861" w:rsidP="00267819">
                  <w:pPr>
                    <w:pStyle w:val="Mr"/>
                  </w:pPr>
                  <w:r w:rsidRPr="00A52861">
                    <w:rPr>
                      <w:noProof/>
                    </w:rPr>
                    <w:t>Mr: 404,82</w:t>
                  </w:r>
                </w:p>
              </w:tc>
              <w:tc>
                <w:tcPr>
                  <w:tcW w:w="2639" w:type="dxa"/>
                  <w:tcBorders>
                    <w:top w:val="nil"/>
                    <w:bottom w:val="single" w:sz="4" w:space="0" w:color="auto"/>
                  </w:tcBorders>
                  <w:shd w:val="clear" w:color="auto" w:fill="FFFF00"/>
                </w:tcPr>
                <w:p w14:paraId="717BD26B" w14:textId="77777777" w:rsidR="00A52861" w:rsidRPr="00A52861" w:rsidRDefault="00A52861" w:rsidP="00267819">
                  <w:pPr>
                    <w:pStyle w:val="school"/>
                  </w:pPr>
                  <w:r w:rsidRPr="00A52861">
                    <w:rPr>
                      <w:noProof/>
                    </w:rPr>
                    <w:t>Mijn instelling</w:t>
                  </w:r>
                </w:p>
              </w:tc>
              <w:tc>
                <w:tcPr>
                  <w:tcW w:w="1204" w:type="dxa"/>
                  <w:tcBorders>
                    <w:top w:val="nil"/>
                    <w:bottom w:val="single" w:sz="4" w:space="0" w:color="auto"/>
                  </w:tcBorders>
                  <w:shd w:val="clear" w:color="auto" w:fill="FFFF00"/>
                </w:tcPr>
                <w:p w14:paraId="36444297" w14:textId="77777777" w:rsidR="00A52861" w:rsidRPr="00A52861" w:rsidRDefault="00A52861" w:rsidP="00267819">
                  <w:pPr>
                    <w:pStyle w:val="inventaris"/>
                  </w:pPr>
                </w:p>
              </w:tc>
            </w:tr>
          </w:tbl>
          <w:p w14:paraId="787BADB7" w14:textId="77777777" w:rsidR="00A52861" w:rsidRPr="00A52861" w:rsidRDefault="00A52861" w:rsidP="00EF2B66">
            <w:pPr>
              <w:spacing w:line="60" w:lineRule="exact"/>
              <w:jc w:val="center"/>
            </w:pPr>
          </w:p>
        </w:tc>
      </w:tr>
    </w:tbl>
    <w:p w14:paraId="529D253F" w14:textId="77777777" w:rsidR="00A52861" w:rsidRPr="00267819" w:rsidRDefault="00A52861" w:rsidP="00A52861">
      <w:pPr>
        <w:spacing w:line="20" w:lineRule="exact"/>
        <w:rPr>
          <w:lang w:val="en-US"/>
        </w:rPr>
      </w:pPr>
    </w:p>
    <w:sectPr w:rsidR="00A52861" w:rsidRPr="00267819" w:rsidSect="00A52861">
      <w:type w:val="continuous"/>
      <w:pgSz w:w="11906" w:h="16838"/>
      <w:pgMar w:top="510" w:right="0" w:bottom="0" w:left="1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874ABB7E"/>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15:restartNumberingAfterBreak="1">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6"/>
  </w:num>
  <w:num w:numId="12">
    <w:abstractNumId w:val="1"/>
  </w:num>
  <w:num w:numId="13">
    <w:abstractNumId w:val="5"/>
  </w:num>
  <w:num w:numId="14">
    <w:abstractNumId w:val="0"/>
  </w:num>
  <w:num w:numId="15">
    <w:abstractNumId w:val="0"/>
  </w:num>
  <w:num w:numId="16">
    <w:abstractNumId w:val="2"/>
  </w:num>
  <w:num w:numId="17">
    <w:abstractNumId w:val="7"/>
  </w:num>
  <w:num w:numId="18">
    <w:abstractNumId w:val="6"/>
  </w:num>
  <w:num w:numId="19">
    <w:abstractNumId w:val="5"/>
  </w:num>
  <w:num w:numId="20">
    <w:abstractNumId w:val="7"/>
  </w:num>
  <w:num w:numId="21">
    <w:abstractNumId w:val="7"/>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7"/>
  </w:num>
  <w:num w:numId="33">
    <w:abstractNumId w:val="5"/>
  </w:num>
  <w:num w:numId="34">
    <w:abstractNumId w:val="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7"/>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984"/>
    <w:rsid w:val="000259AB"/>
    <w:rsid w:val="00031807"/>
    <w:rsid w:val="000338E4"/>
    <w:rsid w:val="000865FA"/>
    <w:rsid w:val="000A3EC9"/>
    <w:rsid w:val="000C3CE3"/>
    <w:rsid w:val="000D2697"/>
    <w:rsid w:val="000D606A"/>
    <w:rsid w:val="00127654"/>
    <w:rsid w:val="001C6C96"/>
    <w:rsid w:val="001F69A7"/>
    <w:rsid w:val="00263EFF"/>
    <w:rsid w:val="00267819"/>
    <w:rsid w:val="002917F0"/>
    <w:rsid w:val="0029573C"/>
    <w:rsid w:val="002A67DA"/>
    <w:rsid w:val="002C5BF8"/>
    <w:rsid w:val="002E6057"/>
    <w:rsid w:val="002F7D79"/>
    <w:rsid w:val="00331D0E"/>
    <w:rsid w:val="003B45DD"/>
    <w:rsid w:val="003E443D"/>
    <w:rsid w:val="004040EE"/>
    <w:rsid w:val="004314A1"/>
    <w:rsid w:val="0045186A"/>
    <w:rsid w:val="004706FC"/>
    <w:rsid w:val="004B51AF"/>
    <w:rsid w:val="00596CF6"/>
    <w:rsid w:val="005D4980"/>
    <w:rsid w:val="006013C2"/>
    <w:rsid w:val="00623773"/>
    <w:rsid w:val="00631661"/>
    <w:rsid w:val="00652E9D"/>
    <w:rsid w:val="006E3273"/>
    <w:rsid w:val="006F5548"/>
    <w:rsid w:val="0070704E"/>
    <w:rsid w:val="007070B6"/>
    <w:rsid w:val="00715C5B"/>
    <w:rsid w:val="00751D33"/>
    <w:rsid w:val="00755C74"/>
    <w:rsid w:val="00765749"/>
    <w:rsid w:val="007F6AD7"/>
    <w:rsid w:val="00826004"/>
    <w:rsid w:val="00881826"/>
    <w:rsid w:val="009139B4"/>
    <w:rsid w:val="0091525F"/>
    <w:rsid w:val="009A7966"/>
    <w:rsid w:val="009B548D"/>
    <w:rsid w:val="009D4E49"/>
    <w:rsid w:val="00A51091"/>
    <w:rsid w:val="00A52861"/>
    <w:rsid w:val="00A8461D"/>
    <w:rsid w:val="00AF1F76"/>
    <w:rsid w:val="00B46A7D"/>
    <w:rsid w:val="00B92B26"/>
    <w:rsid w:val="00B93CA6"/>
    <w:rsid w:val="00BA6074"/>
    <w:rsid w:val="00C3382A"/>
    <w:rsid w:val="00CF4DF3"/>
    <w:rsid w:val="00D10409"/>
    <w:rsid w:val="00D46984"/>
    <w:rsid w:val="00D660B1"/>
    <w:rsid w:val="00D908A1"/>
    <w:rsid w:val="00DA0F16"/>
    <w:rsid w:val="00DB1855"/>
    <w:rsid w:val="00DE296C"/>
    <w:rsid w:val="00E26634"/>
    <w:rsid w:val="00ED6EF9"/>
    <w:rsid w:val="00EF2B66"/>
    <w:rsid w:val="00EF3239"/>
    <w:rsid w:val="00F06B65"/>
    <w:rsid w:val="00F133AB"/>
    <w:rsid w:val="00F14D95"/>
    <w:rsid w:val="00F167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4F82"/>
  <w15:chartTrackingRefBased/>
  <w15:docId w15:val="{B58ACDAD-BD81-4EAF-AA4D-8B27C8D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3"/>
    <w:qFormat/>
    <w:rsid w:val="001C6C96"/>
    <w:pPr>
      <w:overflowPunct w:val="0"/>
      <w:autoSpaceDE w:val="0"/>
      <w:autoSpaceDN w:val="0"/>
      <w:adjustRightInd w:val="0"/>
      <w:textAlignment w:val="baseline"/>
    </w:pPr>
    <w:rPr>
      <w:rFonts w:ascii="Times New Roman" w:hAnsi="Times New Roman"/>
      <w:sz w:val="24"/>
      <w:lang w:eastAsia="nl-NL"/>
    </w:rPr>
  </w:style>
  <w:style w:type="paragraph" w:styleId="Kop1">
    <w:name w:val="heading 1"/>
    <w:basedOn w:val="Standaard"/>
    <w:next w:val="Kop2"/>
    <w:link w:val="Kop1Char"/>
    <w:uiPriority w:val="2"/>
    <w:qFormat/>
    <w:rsid w:val="000338E4"/>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0338E4"/>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0338E4"/>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0338E4"/>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0338E4"/>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0338E4"/>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0338E4"/>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0338E4"/>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0338E4"/>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rsid w:val="000338E4"/>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0338E4"/>
  </w:style>
  <w:style w:type="character" w:customStyle="1" w:styleId="Kop1Char">
    <w:name w:val="Kop 1 Char"/>
    <w:link w:val="Kop1"/>
    <w:uiPriority w:val="2"/>
    <w:rsid w:val="000338E4"/>
    <w:rPr>
      <w:rFonts w:ascii="Arial" w:hAnsi="Arial"/>
      <w:b/>
      <w:smallCaps/>
      <w:spacing w:val="40"/>
      <w:kern w:val="32"/>
      <w:sz w:val="32"/>
      <w:lang w:eastAsia="nl-NL"/>
    </w:rPr>
  </w:style>
  <w:style w:type="character" w:customStyle="1" w:styleId="Kop2Char">
    <w:name w:val="Kop 2 Char"/>
    <w:link w:val="Kop2"/>
    <w:uiPriority w:val="2"/>
    <w:rsid w:val="000338E4"/>
    <w:rPr>
      <w:rFonts w:ascii="Arial" w:hAnsi="Arial"/>
      <w:b/>
      <w:i/>
      <w:spacing w:val="40"/>
      <w:sz w:val="26"/>
      <w:lang w:eastAsia="nl-NL"/>
    </w:rPr>
  </w:style>
  <w:style w:type="paragraph" w:styleId="Plattetekst">
    <w:name w:val="Body Text"/>
    <w:basedOn w:val="Standaard"/>
    <w:link w:val="PlattetekstChar"/>
    <w:qFormat/>
    <w:rsid w:val="000338E4"/>
    <w:pPr>
      <w:spacing w:before="120" w:after="120" w:line="280" w:lineRule="atLeast"/>
    </w:pPr>
    <w:rPr>
      <w:rFonts w:ascii="Bookman Old Style" w:hAnsi="Bookman Old Style"/>
      <w:sz w:val="22"/>
    </w:rPr>
  </w:style>
  <w:style w:type="character" w:customStyle="1" w:styleId="PlattetekstChar">
    <w:name w:val="Platte tekst Char"/>
    <w:link w:val="Plattetekst"/>
    <w:rsid w:val="000338E4"/>
    <w:rPr>
      <w:rFonts w:ascii="Bookman Old Style" w:hAnsi="Bookman Old Style"/>
      <w:sz w:val="22"/>
      <w:lang w:eastAsia="nl-NL"/>
    </w:rPr>
  </w:style>
  <w:style w:type="character" w:customStyle="1" w:styleId="Kop3Char">
    <w:name w:val="Kop 3 Char"/>
    <w:link w:val="Kop3"/>
    <w:uiPriority w:val="2"/>
    <w:rsid w:val="000338E4"/>
    <w:rPr>
      <w:rFonts w:ascii="Bookman Old Style" w:hAnsi="Bookman Old Style"/>
      <w:b/>
      <w:i/>
      <w:sz w:val="24"/>
      <w:lang w:eastAsia="nl-NL"/>
    </w:rPr>
  </w:style>
  <w:style w:type="character" w:customStyle="1" w:styleId="Kop4Char">
    <w:name w:val="Kop 4 Char"/>
    <w:link w:val="Kop4"/>
    <w:uiPriority w:val="2"/>
    <w:rsid w:val="000338E4"/>
    <w:rPr>
      <w:rFonts w:ascii="Bookman Old Style" w:hAnsi="Bookman Old Style"/>
      <w:b/>
      <w:sz w:val="22"/>
      <w:lang w:eastAsia="nl-NL"/>
    </w:rPr>
  </w:style>
  <w:style w:type="character" w:customStyle="1" w:styleId="Kop5Char">
    <w:name w:val="Kop 5 Char"/>
    <w:link w:val="Kop5"/>
    <w:uiPriority w:val="3"/>
    <w:rsid w:val="000338E4"/>
    <w:rPr>
      <w:rFonts w:ascii="Times New Roman" w:hAnsi="Times New Roman"/>
      <w:b/>
      <w:i/>
      <w:sz w:val="26"/>
      <w:lang w:eastAsia="nl-NL"/>
    </w:rPr>
  </w:style>
  <w:style w:type="character" w:customStyle="1" w:styleId="Kop6Char">
    <w:name w:val="Kop 6 Char"/>
    <w:link w:val="Kop6"/>
    <w:uiPriority w:val="3"/>
    <w:rsid w:val="000338E4"/>
    <w:rPr>
      <w:rFonts w:ascii="Times New Roman" w:hAnsi="Times New Roman"/>
      <w:b/>
      <w:sz w:val="22"/>
      <w:lang w:eastAsia="nl-NL"/>
    </w:rPr>
  </w:style>
  <w:style w:type="character" w:customStyle="1" w:styleId="Kop7Char">
    <w:name w:val="Kop 7 Char"/>
    <w:link w:val="Kop7"/>
    <w:uiPriority w:val="3"/>
    <w:rsid w:val="000338E4"/>
    <w:rPr>
      <w:rFonts w:ascii="Times New Roman" w:hAnsi="Times New Roman"/>
      <w:sz w:val="24"/>
      <w:lang w:eastAsia="nl-NL"/>
    </w:rPr>
  </w:style>
  <w:style w:type="character" w:customStyle="1" w:styleId="Kop8Char">
    <w:name w:val="Kop 8 Char"/>
    <w:link w:val="Kop8"/>
    <w:uiPriority w:val="3"/>
    <w:rsid w:val="000338E4"/>
    <w:rPr>
      <w:rFonts w:ascii="Times New Roman" w:hAnsi="Times New Roman"/>
      <w:i/>
      <w:sz w:val="24"/>
      <w:lang w:eastAsia="nl-NL"/>
    </w:rPr>
  </w:style>
  <w:style w:type="character" w:customStyle="1" w:styleId="Kop9Char">
    <w:name w:val="Kop 9 Char"/>
    <w:link w:val="Kop9"/>
    <w:uiPriority w:val="3"/>
    <w:rsid w:val="000338E4"/>
    <w:rPr>
      <w:rFonts w:ascii="Arial" w:hAnsi="Arial"/>
      <w:sz w:val="22"/>
      <w:lang w:eastAsia="nl-NL"/>
    </w:rPr>
  </w:style>
  <w:style w:type="paragraph" w:styleId="Lijstopsomteken">
    <w:name w:val="List Bullet"/>
    <w:basedOn w:val="Plattetekst"/>
    <w:uiPriority w:val="1"/>
    <w:qFormat/>
    <w:rsid w:val="000338E4"/>
    <w:pPr>
      <w:numPr>
        <w:numId w:val="11"/>
      </w:numPr>
      <w:tabs>
        <w:tab w:val="left" w:pos="284"/>
      </w:tabs>
      <w:spacing w:before="0" w:after="0"/>
    </w:pPr>
  </w:style>
  <w:style w:type="paragraph" w:styleId="Lijstopsomteken2">
    <w:name w:val="List Bullet 2"/>
    <w:basedOn w:val="Plattetekst"/>
    <w:uiPriority w:val="1"/>
    <w:qFormat/>
    <w:rsid w:val="000338E4"/>
    <w:pPr>
      <w:numPr>
        <w:numId w:val="13"/>
      </w:numPr>
      <w:spacing w:before="0" w:after="0"/>
    </w:pPr>
  </w:style>
  <w:style w:type="paragraph" w:styleId="Lijstopsomteken3">
    <w:name w:val="List Bullet 3"/>
    <w:basedOn w:val="Standaard"/>
    <w:uiPriority w:val="3"/>
    <w:rsid w:val="000338E4"/>
    <w:pPr>
      <w:numPr>
        <w:numId w:val="14"/>
      </w:numPr>
    </w:pPr>
    <w:rPr>
      <w:rFonts w:ascii="Bookman Old Style" w:hAnsi="Bookman Old Style"/>
      <w:sz w:val="22"/>
      <w:szCs w:val="22"/>
    </w:rPr>
  </w:style>
  <w:style w:type="paragraph" w:styleId="Lijstnummering">
    <w:name w:val="List Number"/>
    <w:basedOn w:val="Plattetekst"/>
    <w:uiPriority w:val="1"/>
    <w:qFormat/>
    <w:rsid w:val="000338E4"/>
    <w:pPr>
      <w:numPr>
        <w:numId w:val="17"/>
      </w:numPr>
      <w:tabs>
        <w:tab w:val="left" w:pos="284"/>
      </w:tabs>
    </w:pPr>
  </w:style>
  <w:style w:type="paragraph" w:styleId="Plattetekstinspringen">
    <w:name w:val="Body Text Indent"/>
    <w:basedOn w:val="Standaard"/>
    <w:link w:val="PlattetekstinspringenChar"/>
    <w:uiPriority w:val="1"/>
    <w:qFormat/>
    <w:rsid w:val="000338E4"/>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0338E4"/>
    <w:rPr>
      <w:rFonts w:ascii="Bookman Old Style" w:hAnsi="Bookman Old Style"/>
      <w:sz w:val="22"/>
      <w:szCs w:val="22"/>
      <w:lang w:eastAsia="nl-NL"/>
    </w:rPr>
  </w:style>
  <w:style w:type="paragraph" w:styleId="Titel">
    <w:name w:val="Title"/>
    <w:basedOn w:val="Standaard"/>
    <w:link w:val="TitelChar"/>
    <w:uiPriority w:val="2"/>
    <w:qFormat/>
    <w:rsid w:val="000338E4"/>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0338E4"/>
    <w:rPr>
      <w:rFonts w:ascii="Arial" w:hAnsi="Arial" w:cs="Arial"/>
      <w:b/>
      <w:bCs/>
      <w:kern w:val="28"/>
      <w:sz w:val="32"/>
      <w:szCs w:val="32"/>
      <w:lang w:eastAsia="nl-NL"/>
    </w:rPr>
  </w:style>
  <w:style w:type="paragraph" w:styleId="Voetnoottekst">
    <w:name w:val="footnote text"/>
    <w:basedOn w:val="Standaard"/>
    <w:link w:val="VoetnoottekstChar"/>
    <w:semiHidden/>
    <w:rsid w:val="000338E4"/>
    <w:pPr>
      <w:ind w:left="113" w:hanging="113"/>
    </w:pPr>
    <w:rPr>
      <w:sz w:val="20"/>
    </w:rPr>
  </w:style>
  <w:style w:type="character" w:customStyle="1" w:styleId="VoetnoottekstChar">
    <w:name w:val="Voetnoottekst Char"/>
    <w:link w:val="Voetnoottekst"/>
    <w:semiHidden/>
    <w:rsid w:val="000338E4"/>
    <w:rPr>
      <w:rFonts w:ascii="Times New Roman" w:hAnsi="Times New Roman"/>
      <w:lang w:eastAsia="nl-NL"/>
    </w:rPr>
  </w:style>
  <w:style w:type="paragraph" w:styleId="Koptekst">
    <w:name w:val="header"/>
    <w:basedOn w:val="Standaard"/>
    <w:link w:val="KoptekstChar"/>
    <w:uiPriority w:val="99"/>
    <w:unhideWhenUsed/>
    <w:rsid w:val="000338E4"/>
    <w:pPr>
      <w:tabs>
        <w:tab w:val="center" w:pos="4536"/>
        <w:tab w:val="right" w:pos="9072"/>
      </w:tabs>
    </w:pPr>
  </w:style>
  <w:style w:type="character" w:customStyle="1" w:styleId="KoptekstChar">
    <w:name w:val="Koptekst Char"/>
    <w:link w:val="Koptekst"/>
    <w:uiPriority w:val="99"/>
    <w:rsid w:val="000338E4"/>
    <w:rPr>
      <w:rFonts w:ascii="Times New Roman" w:hAnsi="Times New Roman"/>
      <w:sz w:val="24"/>
      <w:lang w:eastAsia="nl-NL"/>
    </w:rPr>
  </w:style>
  <w:style w:type="paragraph" w:styleId="Voettekst">
    <w:name w:val="footer"/>
    <w:basedOn w:val="Standaard"/>
    <w:link w:val="VoettekstChar"/>
    <w:uiPriority w:val="99"/>
    <w:semiHidden/>
    <w:unhideWhenUsed/>
    <w:rsid w:val="000338E4"/>
    <w:pPr>
      <w:tabs>
        <w:tab w:val="center" w:pos="4536"/>
        <w:tab w:val="right" w:pos="9072"/>
      </w:tabs>
    </w:pPr>
  </w:style>
  <w:style w:type="character" w:customStyle="1" w:styleId="VoettekstChar">
    <w:name w:val="Voettekst Char"/>
    <w:link w:val="Voettekst"/>
    <w:uiPriority w:val="99"/>
    <w:semiHidden/>
    <w:rsid w:val="000338E4"/>
    <w:rPr>
      <w:rFonts w:ascii="Times New Roman" w:hAnsi="Times New Roman"/>
      <w:sz w:val="24"/>
      <w:lang w:eastAsia="nl-NL"/>
    </w:rPr>
  </w:style>
  <w:style w:type="paragraph" w:styleId="Ballontekst">
    <w:name w:val="Balloon Text"/>
    <w:basedOn w:val="Standaard"/>
    <w:link w:val="BallontekstChar"/>
    <w:uiPriority w:val="99"/>
    <w:semiHidden/>
    <w:unhideWhenUsed/>
    <w:rsid w:val="000338E4"/>
    <w:rPr>
      <w:rFonts w:ascii="Tahoma" w:hAnsi="Tahoma" w:cs="Tahoma"/>
      <w:sz w:val="16"/>
      <w:szCs w:val="16"/>
    </w:rPr>
  </w:style>
  <w:style w:type="character" w:customStyle="1" w:styleId="BallontekstChar">
    <w:name w:val="Ballontekst Char"/>
    <w:link w:val="Ballontekst"/>
    <w:uiPriority w:val="99"/>
    <w:semiHidden/>
    <w:rsid w:val="000338E4"/>
    <w:rPr>
      <w:rFonts w:ascii="Tahoma" w:hAnsi="Tahoma" w:cs="Tahoma"/>
      <w:sz w:val="16"/>
      <w:szCs w:val="16"/>
      <w:lang w:eastAsia="nl-NL"/>
    </w:rPr>
  </w:style>
  <w:style w:type="paragraph" w:customStyle="1" w:styleId="cas">
    <w:name w:val="cas"/>
    <w:basedOn w:val="Standaard"/>
    <w:uiPriority w:val="3"/>
    <w:qFormat/>
    <w:rsid w:val="004314A1"/>
    <w:pPr>
      <w:jc w:val="right"/>
    </w:pPr>
    <w:rPr>
      <w:rFonts w:ascii="Calibri" w:hAnsi="Calibri"/>
      <w:noProof/>
      <w:sz w:val="14"/>
      <w:szCs w:val="36"/>
      <w:lang w:val="nl-NL"/>
    </w:rPr>
  </w:style>
  <w:style w:type="paragraph" w:customStyle="1" w:styleId="formule">
    <w:name w:val="formule"/>
    <w:basedOn w:val="Standaard"/>
    <w:uiPriority w:val="3"/>
    <w:qFormat/>
    <w:rsid w:val="00ED6EF9"/>
    <w:pPr>
      <w:tabs>
        <w:tab w:val="right" w:pos="5557"/>
      </w:tabs>
    </w:pPr>
    <w:rPr>
      <w:rFonts w:ascii="Calibri" w:hAnsi="Calibri"/>
      <w:b/>
      <w:sz w:val="18"/>
      <w:szCs w:val="18"/>
      <w:lang w:val="nl-NL"/>
    </w:rPr>
  </w:style>
  <w:style w:type="paragraph" w:customStyle="1" w:styleId="inventaris">
    <w:name w:val="inventaris"/>
    <w:basedOn w:val="Standaard"/>
    <w:uiPriority w:val="3"/>
    <w:qFormat/>
    <w:rsid w:val="002A67DA"/>
    <w:pPr>
      <w:jc w:val="right"/>
    </w:pPr>
    <w:rPr>
      <w:rFonts w:ascii="Calibri" w:hAnsi="Calibri"/>
      <w:noProof/>
      <w:sz w:val="16"/>
      <w:szCs w:val="16"/>
    </w:rPr>
  </w:style>
  <w:style w:type="paragraph" w:customStyle="1" w:styleId="Mr">
    <w:name w:val="Mr"/>
    <w:basedOn w:val="Standaard"/>
    <w:uiPriority w:val="3"/>
    <w:qFormat/>
    <w:rsid w:val="00ED6EF9"/>
    <w:pPr>
      <w:jc w:val="center"/>
    </w:pPr>
    <w:rPr>
      <w:rFonts w:ascii="Calibri" w:hAnsi="Calibri"/>
      <w:sz w:val="16"/>
      <w:szCs w:val="16"/>
      <w:lang w:val="nl-NL"/>
    </w:rPr>
  </w:style>
  <w:style w:type="paragraph" w:customStyle="1" w:styleId="picto">
    <w:name w:val="picto"/>
    <w:basedOn w:val="Standaard"/>
    <w:uiPriority w:val="3"/>
    <w:qFormat/>
    <w:rsid w:val="00A51091"/>
    <w:rPr>
      <w:rFonts w:ascii="Calibri" w:hAnsi="Calibri"/>
      <w:color w:val="FF0000"/>
      <w:sz w:val="2"/>
      <w:szCs w:val="2"/>
      <w:lang w:val="nl-NL"/>
    </w:rPr>
  </w:style>
  <w:style w:type="paragraph" w:customStyle="1" w:styleId="productnaam">
    <w:name w:val="productnaam"/>
    <w:basedOn w:val="Standaard"/>
    <w:uiPriority w:val="3"/>
    <w:qFormat/>
    <w:rsid w:val="004314A1"/>
    <w:pPr>
      <w:spacing w:line="380" w:lineRule="exact"/>
    </w:pPr>
    <w:rPr>
      <w:rFonts w:ascii="Calibri" w:hAnsi="Calibri"/>
      <w:b/>
      <w:noProof/>
      <w:sz w:val="40"/>
      <w:szCs w:val="40"/>
      <w:lang w:val="nl-NL"/>
    </w:rPr>
  </w:style>
  <w:style w:type="paragraph" w:customStyle="1" w:styleId="school">
    <w:name w:val="school"/>
    <w:basedOn w:val="Standaard"/>
    <w:uiPriority w:val="3"/>
    <w:qFormat/>
    <w:rsid w:val="00ED6EF9"/>
    <w:pPr>
      <w:jc w:val="center"/>
    </w:pPr>
    <w:rPr>
      <w:rFonts w:ascii="Calibri" w:hAnsi="Calibri"/>
      <w:sz w:val="16"/>
      <w:szCs w:val="16"/>
      <w:lang w:val="fr-FR"/>
    </w:rPr>
  </w:style>
  <w:style w:type="paragraph" w:customStyle="1" w:styleId="signaalzin">
    <w:name w:val="signaalzin"/>
    <w:basedOn w:val="Standaard"/>
    <w:uiPriority w:val="3"/>
    <w:qFormat/>
    <w:rsid w:val="004314A1"/>
    <w:pPr>
      <w:spacing w:before="120"/>
      <w:jc w:val="right"/>
    </w:pPr>
    <w:rPr>
      <w:rFonts w:ascii="Calibri" w:hAnsi="Calibri"/>
      <w:b/>
      <w:noProof/>
      <w:color w:val="FF0000"/>
      <w:sz w:val="18"/>
      <w:szCs w:val="21"/>
      <w:lang w:val="nl-NL"/>
    </w:rPr>
  </w:style>
  <w:style w:type="paragraph" w:customStyle="1" w:styleId="teksth">
    <w:name w:val="teksth"/>
    <w:basedOn w:val="Standaard"/>
    <w:uiPriority w:val="3"/>
    <w:qFormat/>
    <w:rsid w:val="00A8461D"/>
    <w:pPr>
      <w:spacing w:before="20" w:after="40" w:line="160" w:lineRule="exact"/>
    </w:pPr>
    <w:rPr>
      <w:rFonts w:ascii="Calibri" w:hAnsi="Calibri"/>
      <w:bCs/>
      <w:noProof/>
      <w:sz w:val="16"/>
      <w:szCs w:val="34"/>
      <w:lang w:val="en-US"/>
    </w:rPr>
  </w:style>
  <w:style w:type="paragraph" w:customStyle="1" w:styleId="tekstp">
    <w:name w:val="tekstp"/>
    <w:basedOn w:val="Standaard"/>
    <w:uiPriority w:val="3"/>
    <w:qFormat/>
    <w:rsid w:val="00ED6EF9"/>
    <w:pPr>
      <w:spacing w:line="160" w:lineRule="exact"/>
    </w:pPr>
    <w:rPr>
      <w:rFonts w:ascii="Calibri" w:hAnsi="Calibri"/>
      <w:sz w:val="16"/>
      <w:szCs w:val="16"/>
      <w:lang w:val="nl-NL"/>
    </w:rPr>
  </w:style>
  <w:style w:type="paragraph" w:customStyle="1" w:styleId="WGK">
    <w:name w:val="WGK"/>
    <w:basedOn w:val="Standaard"/>
    <w:uiPriority w:val="3"/>
    <w:qFormat/>
    <w:rsid w:val="002A67DA"/>
    <w:rPr>
      <w:rFonts w:ascii="Calibri" w:hAnsi="Calibri"/>
      <w:b/>
      <w:noProof/>
      <w:sz w:val="16"/>
      <w:szCs w:val="16"/>
      <w:lang w:val="nl-NL"/>
    </w:rPr>
  </w:style>
  <w:style w:type="table" w:styleId="Tabelraster">
    <w:name w:val="Table Grid"/>
    <w:basedOn w:val="Standaardtabel"/>
    <w:uiPriority w:val="59"/>
    <w:rsid w:val="001C6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GKvv1">
    <w:name w:val="WGKvv1"/>
    <w:basedOn w:val="WGK"/>
    <w:rsid w:val="00751D33"/>
    <w:rPr>
      <w:b w:val="0"/>
      <w:lang w:val="nl-BE"/>
    </w:rPr>
  </w:style>
  <w:style w:type="paragraph" w:customStyle="1" w:styleId="WGKvv2">
    <w:name w:val="WGKvv2"/>
    <w:basedOn w:val="WGK"/>
    <w:rsid w:val="00751D33"/>
    <w:rPr>
      <w:b w:val="0"/>
      <w:lang w:val="nl-BE"/>
    </w:rPr>
  </w:style>
  <w:style w:type="paragraph" w:customStyle="1" w:styleId="Mrvv1">
    <w:name w:val="Mrvv1"/>
    <w:basedOn w:val="Mr"/>
    <w:rsid w:val="00751D33"/>
    <w:rPr>
      <w:szCs w:val="14"/>
      <w:lang w:val="en-US"/>
    </w:rPr>
  </w:style>
  <w:style w:type="paragraph" w:customStyle="1" w:styleId="Mrvv2">
    <w:name w:val="Mrvv2"/>
    <w:basedOn w:val="Mr"/>
    <w:rsid w:val="00751D33"/>
    <w:rPr>
      <w:szCs w:val="14"/>
    </w:rPr>
  </w:style>
  <w:style w:type="paragraph" w:customStyle="1" w:styleId="schoolvv1">
    <w:name w:val="schoolvv1"/>
    <w:basedOn w:val="school"/>
    <w:rsid w:val="00751D33"/>
    <w:rPr>
      <w:noProof/>
      <w:szCs w:val="14"/>
    </w:rPr>
  </w:style>
  <w:style w:type="paragraph" w:customStyle="1" w:styleId="schoolvv2">
    <w:name w:val="schoolvv2"/>
    <w:basedOn w:val="school"/>
    <w:rsid w:val="00751D33"/>
    <w:rPr>
      <w:szCs w:val="14"/>
    </w:rPr>
  </w:style>
  <w:style w:type="paragraph" w:customStyle="1" w:styleId="inventarisvv1">
    <w:name w:val="inventarisvv1"/>
    <w:basedOn w:val="inventaris"/>
    <w:rsid w:val="00751D33"/>
    <w:rPr>
      <w:szCs w:val="14"/>
    </w:rPr>
  </w:style>
  <w:style w:type="paragraph" w:customStyle="1" w:styleId="inventarisvv2">
    <w:name w:val="inventarisvv2"/>
    <w:basedOn w:val="inventaris"/>
    <w:rsid w:val="00751D33"/>
    <w:rPr>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Verhaeghe</dc:creator>
  <cp:keywords/>
  <cp:lastModifiedBy>Filip Poncelet</cp:lastModifiedBy>
  <cp:revision>1</cp:revision>
  <dcterms:created xsi:type="dcterms:W3CDTF">2021-09-21T15:44:00Z</dcterms:created>
  <dcterms:modified xsi:type="dcterms:W3CDTF">2021-09-21T15:44:00Z</dcterms:modified>
</cp:coreProperties>
</file>