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5A5044" w:rsidRPr="005A5044" w14:paraId="177A9E6C" w14:textId="77777777" w:rsidTr="005A504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5A5044" w:rsidRPr="005A5044" w14:paraId="770DD64E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3160C3AF" w14:textId="77777777" w:rsidR="005A5044" w:rsidRPr="005A5044" w:rsidRDefault="005A5044" w:rsidP="005A5044">
                  <w:pPr>
                    <w:pStyle w:val="productnaam"/>
                  </w:pPr>
                  <w:bookmarkStart w:id="0" w:name="_GoBack"/>
                  <w:bookmarkEnd w:id="0"/>
                  <w:r w:rsidRPr="005A5044">
                    <w:rPr>
                      <w:noProof/>
                    </w:rPr>
                    <w:t>Fuchsine (vrij van C.I. Basic Red 9)</w:t>
                  </w:r>
                </w:p>
                <w:p w14:paraId="683FEA56" w14:textId="77777777" w:rsidR="005A5044" w:rsidRPr="005A5044" w:rsidRDefault="005A5044" w:rsidP="00D93C26">
                  <w:pPr>
                    <w:pStyle w:val="formule"/>
                  </w:pPr>
                  <w:r>
                    <w:tab/>
                  </w:r>
                </w:p>
              </w:tc>
            </w:tr>
            <w:tr w:rsidR="005A5044" w:rsidRPr="005A5044" w14:paraId="46538E61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8E37235" w14:textId="77777777" w:rsidR="005A5044" w:rsidRPr="005A5044" w:rsidRDefault="005A5044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1726B3E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7.2pt;height:37.2pt">
                        <v:imagedata r:id="rId7" o:title="GHS07"/>
                      </v:shape>
                    </w:pict>
                  </w:r>
                  <w:r w:rsidRPr="005A504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42D00FB7">
                      <v:shape id="_x0000_i1032" type="#_x0000_t75" style="width:37.2pt;height:37.2pt">
                        <v:imagedata r:id="rId8" o:title="GHS08"/>
                      </v:shape>
                    </w:pict>
                  </w:r>
                  <w:r w:rsidRPr="005A504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42F7A9CF">
                      <v:shape id="_x0000_i1033" type="#_x0000_t75" style="width:37.2pt;height:37.2pt">
                        <v:imagedata r:id="rId9" o:title="GHS09"/>
                      </v:shape>
                    </w:pict>
                  </w:r>
                  <w:r w:rsidRPr="005A504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78A14F77" w14:textId="77777777" w:rsidR="005A5044" w:rsidRPr="005A5044" w:rsidRDefault="005A5044" w:rsidP="00D93C26">
                  <w:pPr>
                    <w:pStyle w:val="signaalzin"/>
                  </w:pPr>
                  <w:r w:rsidRPr="005A504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5F727DDE" w14:textId="77777777" w:rsidR="005A5044" w:rsidRPr="005A5044" w:rsidRDefault="005A5044" w:rsidP="00D94D90">
                  <w:pPr>
                    <w:pStyle w:val="cas"/>
                    <w:rPr>
                      <w:lang w:val="en-US"/>
                    </w:rPr>
                  </w:pPr>
                  <w:r w:rsidRPr="005A5044">
                    <w:rPr>
                      <w:noProof/>
                      <w:lang w:val="en-US"/>
                    </w:rPr>
                    <w:t>CAS</w:t>
                  </w:r>
                  <w:r w:rsidRPr="005A5044">
                    <w:rPr>
                      <w:lang w:val="en-US"/>
                    </w:rPr>
                    <w:t xml:space="preserve"> </w:t>
                  </w:r>
                  <w:r w:rsidRPr="005A5044">
                    <w:rPr>
                      <w:noProof/>
                      <w:lang w:val="en-US"/>
                    </w:rPr>
                    <w:t>632-99-5</w:t>
                  </w:r>
                </w:p>
              </w:tc>
            </w:tr>
            <w:tr w:rsidR="005A5044" w:rsidRPr="005A5044" w14:paraId="6DF69CB2" w14:textId="77777777" w:rsidTr="005A5044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0E8A0C30" w14:textId="77777777" w:rsidR="005A5044" w:rsidRPr="005A5044" w:rsidRDefault="005A5044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610244F5" w14:textId="77777777" w:rsidR="005A5044" w:rsidRPr="005A5044" w:rsidRDefault="005A5044" w:rsidP="005A5044">
                  <w:pPr>
                    <w:pStyle w:val="teksth"/>
                    <w:spacing w:line="120" w:lineRule="exact"/>
                    <w:rPr>
                      <w:sz w:val="13"/>
                      <w:lang w:val="nl-BE"/>
                    </w:rPr>
                  </w:pPr>
                  <w:r w:rsidRPr="005A5044">
                    <w:rPr>
                      <w:sz w:val="13"/>
                      <w:lang w:val="nl-BE"/>
                    </w:rPr>
                    <w:t>H 302-315-319-351-411  Schadelijk bij inslikken. Veroorzaakt huidirritatie. Veroorzaakt ernstige oogirritatie. Verdacht van het veroorzaken van kanker. Giftig voor in het water levende organismen, met langdurige gevolgen.</w:t>
                  </w:r>
                </w:p>
                <w:p w14:paraId="2F1C5BB3" w14:textId="77777777" w:rsidR="005A5044" w:rsidRPr="005A5044" w:rsidRDefault="005A5044" w:rsidP="005A5044">
                  <w:pPr>
                    <w:pStyle w:val="tekstp"/>
                    <w:spacing w:line="120" w:lineRule="exact"/>
                    <w:rPr>
                      <w:lang w:val="nl-BE"/>
                    </w:rPr>
                  </w:pPr>
                  <w:r w:rsidRPr="005A5044">
                    <w:rPr>
                      <w:sz w:val="13"/>
                      <w:lang w:val="nl-BE"/>
                    </w:rPr>
                    <w:t>P 201-280.1-301+312-305+351+338  Alvorens te gebruiken de speciale aanwijzingen raadplegen. Beschermende handschoenen dragen. NA INSLIKKEN: bij onwel voelen een ANTIGIFCENTRUM/arts/… raadplegen. BIJ CONTACT MET DE OGEN: voorzichtig afspoelen met water gedurende een aantal minuten; contactlenzen verwijderen, indien mogelijk; blijven spoelen.</w:t>
                  </w:r>
                </w:p>
              </w:tc>
            </w:tr>
            <w:tr w:rsidR="005A5044" w:rsidRPr="005A5044" w14:paraId="4C0ED0DB" w14:textId="77777777" w:rsidTr="005A5044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8E63B1F" w14:textId="77777777" w:rsidR="005A5044" w:rsidRPr="005A5044" w:rsidRDefault="005A5044" w:rsidP="00D93C26">
                  <w:pPr>
                    <w:pStyle w:val="WGK"/>
                  </w:pPr>
                  <w:r w:rsidRPr="005A5044">
                    <w:t>WGK 3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376E1D1" w14:textId="77777777" w:rsidR="005A5044" w:rsidRPr="005A5044" w:rsidRDefault="005A5044" w:rsidP="00D93C26">
                  <w:pPr>
                    <w:pStyle w:val="Mr"/>
                  </w:pPr>
                  <w:r w:rsidRPr="005A5044">
                    <w:rPr>
                      <w:noProof/>
                    </w:rPr>
                    <w:t>Mr: 337,85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2C1C254" w14:textId="77777777" w:rsidR="005A5044" w:rsidRPr="005A5044" w:rsidRDefault="005A5044" w:rsidP="00D93C26">
                  <w:pPr>
                    <w:pStyle w:val="school"/>
                  </w:pPr>
                  <w:r w:rsidRPr="005A5044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E48DB37" w14:textId="77777777" w:rsidR="005A5044" w:rsidRPr="005A5044" w:rsidRDefault="005A5044" w:rsidP="00D93C26">
                  <w:pPr>
                    <w:pStyle w:val="inventaris"/>
                  </w:pPr>
                </w:p>
              </w:tc>
            </w:tr>
          </w:tbl>
          <w:p w14:paraId="6F6F2F68" w14:textId="77777777" w:rsidR="005A5044" w:rsidRPr="005A5044" w:rsidRDefault="005A5044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61C4F9A" w14:textId="77777777" w:rsidR="005A5044" w:rsidRPr="007E435C" w:rsidRDefault="005A5044" w:rsidP="005A5044">
      <w:pPr>
        <w:spacing w:line="20" w:lineRule="exact"/>
        <w:rPr>
          <w:lang w:val="en-US"/>
        </w:rPr>
      </w:pPr>
    </w:p>
    <w:sectPr w:rsidR="005A5044" w:rsidRPr="007E435C" w:rsidSect="005A5044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61B3" w14:textId="77777777" w:rsidR="005A5044" w:rsidRDefault="005A5044">
      <w:r>
        <w:separator/>
      </w:r>
    </w:p>
  </w:endnote>
  <w:endnote w:type="continuationSeparator" w:id="0">
    <w:p w14:paraId="56F0A157" w14:textId="77777777" w:rsidR="005A5044" w:rsidRDefault="005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CBAC" w14:textId="77777777" w:rsidR="005A5044" w:rsidRDefault="005A5044">
      <w:r>
        <w:separator/>
      </w:r>
    </w:p>
  </w:footnote>
  <w:footnote w:type="continuationSeparator" w:id="0">
    <w:p w14:paraId="75E1CE22" w14:textId="77777777" w:rsidR="005A5044" w:rsidRDefault="005A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517DA0"/>
    <w:rsid w:val="005A5044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8A4AF4"/>
    <w:rsid w:val="00944ED2"/>
    <w:rsid w:val="00961556"/>
    <w:rsid w:val="00994869"/>
    <w:rsid w:val="009D216C"/>
    <w:rsid w:val="009E07F4"/>
    <w:rsid w:val="00A46C72"/>
    <w:rsid w:val="00A52518"/>
    <w:rsid w:val="00AD288C"/>
    <w:rsid w:val="00B02496"/>
    <w:rsid w:val="00B06FC5"/>
    <w:rsid w:val="00B35389"/>
    <w:rsid w:val="00BD6E1B"/>
    <w:rsid w:val="00BE1688"/>
    <w:rsid w:val="00C046B9"/>
    <w:rsid w:val="00C50E27"/>
    <w:rsid w:val="00C52F96"/>
    <w:rsid w:val="00C60DC8"/>
    <w:rsid w:val="00C65721"/>
    <w:rsid w:val="00C65F72"/>
    <w:rsid w:val="00CA18B6"/>
    <w:rsid w:val="00D5734B"/>
    <w:rsid w:val="00D93C26"/>
    <w:rsid w:val="00D94D90"/>
    <w:rsid w:val="00E563B6"/>
    <w:rsid w:val="00E73E16"/>
    <w:rsid w:val="00EC60E3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09184"/>
  <w15:chartTrackingRefBased/>
  <w15:docId w15:val="{90D5FB70-46CF-4766-96C5-E1CD622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2021-05-31T10:04:00Z</dcterms:created>
  <dcterms:modified xsi:type="dcterms:W3CDTF">2021-05-31T10:05:00Z</dcterms:modified>
</cp:coreProperties>
</file>