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65C8" w14:textId="2079F4C9" w:rsidR="005E48C9" w:rsidRPr="005E48C9" w:rsidRDefault="005A06C7">
      <w:pPr>
        <w:rPr>
          <w:b/>
          <w:sz w:val="72"/>
          <w:szCs w:val="7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828F27B" wp14:editId="1AB2D2F5">
            <wp:simplePos x="0" y="0"/>
            <wp:positionH relativeFrom="margin">
              <wp:posOffset>4356100</wp:posOffset>
            </wp:positionH>
            <wp:positionV relativeFrom="paragraph">
              <wp:posOffset>2234565</wp:posOffset>
            </wp:positionV>
            <wp:extent cx="1332865" cy="2368550"/>
            <wp:effectExtent l="0" t="0" r="635" b="0"/>
            <wp:wrapTight wrapText="bothSides">
              <wp:wrapPolygon edited="0">
                <wp:start x="0" y="0"/>
                <wp:lineTo x="0" y="21368"/>
                <wp:lineTo x="21302" y="21368"/>
                <wp:lineTo x="21302" y="0"/>
                <wp:lineTo x="0" y="0"/>
              </wp:wrapPolygon>
            </wp:wrapTight>
            <wp:docPr id="2" name="Afbeelding 2" descr="Afbeelding met tafel, zitten, gebouw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0 at 09.57.5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8C9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BF63BC7" wp14:editId="4512B5E4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81">
        <w:rPr>
          <w:b/>
          <w:sz w:val="72"/>
          <w:szCs w:val="72"/>
        </w:rPr>
        <w:t xml:space="preserve">Koning van de scheidingstechnieken </w:t>
      </w:r>
    </w:p>
    <w:p w14:paraId="51BED399" w14:textId="161AE2C2" w:rsidR="005A06C7" w:rsidRDefault="005E48C9">
      <w:pPr>
        <w:rPr>
          <w:b/>
        </w:rPr>
      </w:pPr>
      <w:r w:rsidRPr="005E48C9">
        <w:rPr>
          <w:b/>
          <w:u w:val="single"/>
        </w:rPr>
        <w:t>Inhoud</w:t>
      </w:r>
      <w:r w:rsidR="00AD0A8D">
        <w:rPr>
          <w:b/>
        </w:rPr>
        <w:t xml:space="preserve">  </w:t>
      </w:r>
    </w:p>
    <w:p w14:paraId="4BB2FAC9" w14:textId="7EDDA4DA" w:rsidR="005A06C7" w:rsidRDefault="00A46681">
      <w:pPr>
        <w:rPr>
          <w:b/>
          <w:color w:val="4F81BD" w:themeColor="accent1"/>
        </w:rPr>
      </w:pPr>
      <w:r>
        <w:rPr>
          <w:b/>
          <w:color w:val="4F81BD" w:themeColor="accent1"/>
        </w:rPr>
        <w:t>totem met een grondplaat</w:t>
      </w:r>
    </w:p>
    <w:p w14:paraId="2E2139C1" w14:textId="3271D4F6" w:rsidR="005A06C7" w:rsidRDefault="000476D5">
      <w:pPr>
        <w:rPr>
          <w:b/>
          <w:color w:val="4F81BD" w:themeColor="accent1"/>
        </w:rPr>
      </w:pPr>
      <w:r>
        <w:rPr>
          <w:b/>
          <w:color w:val="4F81BD" w:themeColor="accent1"/>
        </w:rPr>
        <w:t>s</w:t>
      </w:r>
      <w:r w:rsidR="00A46681">
        <w:rPr>
          <w:b/>
          <w:color w:val="4F81BD" w:themeColor="accent1"/>
        </w:rPr>
        <w:t>tokjes</w:t>
      </w:r>
    </w:p>
    <w:p w14:paraId="70FBA38B" w14:textId="257766ED" w:rsidR="005A06C7" w:rsidRDefault="00A46681">
      <w:pPr>
        <w:rPr>
          <w:b/>
          <w:color w:val="4F81BD" w:themeColor="accent1"/>
        </w:rPr>
      </w:pPr>
      <w:r>
        <w:rPr>
          <w:b/>
          <w:color w:val="4F81BD" w:themeColor="accent1"/>
        </w:rPr>
        <w:t>4 pionnetjes</w:t>
      </w:r>
    </w:p>
    <w:p w14:paraId="2BBE6ED9" w14:textId="13D0DF5A" w:rsidR="005A06C7" w:rsidRDefault="00A46681">
      <w:pPr>
        <w:rPr>
          <w:b/>
          <w:color w:val="4F81BD" w:themeColor="accent1"/>
        </w:rPr>
      </w:pPr>
      <w:r>
        <w:rPr>
          <w:b/>
          <w:color w:val="4F81BD" w:themeColor="accent1"/>
        </w:rPr>
        <w:t>dobbelsteen</w:t>
      </w:r>
      <w:r w:rsidR="001154FB">
        <w:rPr>
          <w:b/>
          <w:color w:val="4F81BD" w:themeColor="accent1"/>
        </w:rPr>
        <w:t xml:space="preserve"> met symbolen</w:t>
      </w:r>
    </w:p>
    <w:p w14:paraId="59327F3C" w14:textId="18CE9A7A" w:rsidR="00AD0A8D" w:rsidRPr="005A06C7" w:rsidRDefault="001154FB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</w:t>
      </w:r>
      <w:r w:rsidR="005A06C7">
        <w:rPr>
          <w:b/>
          <w:color w:val="4F81BD" w:themeColor="accent1"/>
        </w:rPr>
        <w:t>k</w:t>
      </w:r>
      <w:r>
        <w:rPr>
          <w:b/>
          <w:color w:val="4F81BD" w:themeColor="accent1"/>
        </w:rPr>
        <w:t>aartjes met vragen</w:t>
      </w:r>
      <w:r w:rsidR="00A46681">
        <w:rPr>
          <w:b/>
          <w:color w:val="4F81BD" w:themeColor="accent1"/>
        </w:rPr>
        <w:t xml:space="preserve"> </w:t>
      </w:r>
    </w:p>
    <w:p w14:paraId="453E6015" w14:textId="46E4EDB6" w:rsidR="005A06C7" w:rsidRPr="005E48C9" w:rsidRDefault="005A06C7">
      <w:pPr>
        <w:rPr>
          <w:b/>
          <w:u w:val="single"/>
        </w:rPr>
      </w:pPr>
    </w:p>
    <w:p w14:paraId="01480FEB" w14:textId="12BE06A7" w:rsidR="00AD0A8D" w:rsidRPr="00A46681" w:rsidRDefault="00AD0A8D">
      <w:pPr>
        <w:rPr>
          <w:b/>
          <w:color w:val="4F81BD" w:themeColor="accent1"/>
        </w:rPr>
      </w:pPr>
      <w:r>
        <w:rPr>
          <w:b/>
          <w:u w:val="single"/>
        </w:rPr>
        <w:t xml:space="preserve">Aantal </w:t>
      </w:r>
      <w:r w:rsidRPr="00A46681">
        <w:rPr>
          <w:b/>
          <w:u w:val="single"/>
        </w:rPr>
        <w:t>spelers</w:t>
      </w:r>
      <w:r w:rsidR="00A46681">
        <w:rPr>
          <w:b/>
        </w:rPr>
        <w:t xml:space="preserve">  </w:t>
      </w:r>
      <w:r w:rsidR="00A46681" w:rsidRPr="00A46681">
        <w:rPr>
          <w:b/>
          <w:color w:val="4F81BD" w:themeColor="accent1"/>
        </w:rPr>
        <w:t xml:space="preserve"> 4</w:t>
      </w:r>
      <w:r w:rsidR="0002395C">
        <w:rPr>
          <w:b/>
          <w:color w:val="4F81BD" w:themeColor="accent1"/>
        </w:rPr>
        <w:t xml:space="preserve"> personen</w:t>
      </w:r>
      <w:r w:rsidR="00A46681" w:rsidRPr="00A46681">
        <w:rPr>
          <w:b/>
          <w:color w:val="4F81BD" w:themeColor="accent1"/>
        </w:rPr>
        <w:t xml:space="preserve"> of 4 groepjes maken met meerdere personen</w:t>
      </w:r>
      <w:r w:rsidR="00A46681">
        <w:rPr>
          <w:b/>
          <w:color w:val="4F81BD" w:themeColor="accent1"/>
        </w:rPr>
        <w:t>.</w:t>
      </w:r>
    </w:p>
    <w:p w14:paraId="44976C28" w14:textId="709F261E" w:rsidR="005E48C9" w:rsidRPr="00A46681" w:rsidRDefault="005E48C9">
      <w:pPr>
        <w:rPr>
          <w:b/>
          <w:color w:val="4F81BD" w:themeColor="accent1"/>
        </w:rPr>
      </w:pPr>
      <w:r w:rsidRPr="005E48C9">
        <w:rPr>
          <w:b/>
          <w:u w:val="single"/>
        </w:rPr>
        <w:t>Voor het spelen</w:t>
      </w:r>
      <w:r w:rsidR="00AD0A8D">
        <w:rPr>
          <w:b/>
          <w:u w:val="single"/>
        </w:rPr>
        <w:t xml:space="preserve"> </w:t>
      </w:r>
      <w:r w:rsidR="00A46681">
        <w:rPr>
          <w:b/>
          <w:color w:val="4F81BD" w:themeColor="accent1"/>
        </w:rPr>
        <w:t xml:space="preserve">De speler die het hoogste getal gooit mag beginnen. </w:t>
      </w:r>
    </w:p>
    <w:p w14:paraId="7F31FF80" w14:textId="3CC28082" w:rsidR="00727B77" w:rsidRDefault="005E48C9">
      <w:pPr>
        <w:rPr>
          <w:b/>
          <w:u w:val="single"/>
        </w:rPr>
      </w:pPr>
      <w:r w:rsidRPr="005E48C9">
        <w:rPr>
          <w:b/>
          <w:u w:val="single"/>
        </w:rPr>
        <w:t>Spelregels</w:t>
      </w:r>
      <w:r w:rsidR="00AD0A8D">
        <w:rPr>
          <w:b/>
          <w:u w:val="single"/>
        </w:rPr>
        <w:t xml:space="preserve">  </w:t>
      </w:r>
    </w:p>
    <w:p w14:paraId="22B474B8" w14:textId="028614D4" w:rsidR="001154FB" w:rsidRDefault="001154FB">
      <w:pPr>
        <w:rPr>
          <w:b/>
          <w:color w:val="4F81BD" w:themeColor="accent1"/>
        </w:rPr>
      </w:pPr>
      <w:r>
        <w:rPr>
          <w:b/>
          <w:color w:val="4F81BD" w:themeColor="accent1"/>
        </w:rPr>
        <w:t>De leerling die het hoogste gooit</w:t>
      </w:r>
      <w:r w:rsidR="00706AF2">
        <w:rPr>
          <w:b/>
          <w:color w:val="4F81BD" w:themeColor="accent1"/>
        </w:rPr>
        <w:t>,</w:t>
      </w:r>
      <w:r>
        <w:rPr>
          <w:b/>
          <w:color w:val="4F81BD" w:themeColor="accent1"/>
        </w:rPr>
        <w:t xml:space="preserve"> mag beginnen.</w:t>
      </w:r>
      <w:r w:rsidR="00DC76DF">
        <w:rPr>
          <w:b/>
          <w:color w:val="4F81BD" w:themeColor="accent1"/>
        </w:rPr>
        <w:t xml:space="preserve"> We spelen</w:t>
      </w:r>
      <w:r w:rsidR="00706AF2">
        <w:rPr>
          <w:b/>
          <w:color w:val="4F81BD" w:themeColor="accent1"/>
        </w:rPr>
        <w:t xml:space="preserve"> in</w:t>
      </w:r>
      <w:r w:rsidR="000476D5">
        <w:rPr>
          <w:b/>
          <w:color w:val="4F81BD" w:themeColor="accent1"/>
        </w:rPr>
        <w:t xml:space="preserve"> </w:t>
      </w:r>
      <w:r w:rsidR="00706AF2">
        <w:rPr>
          <w:b/>
          <w:color w:val="4F81BD" w:themeColor="accent1"/>
        </w:rPr>
        <w:t>wijzerzin (de richting van de klok mee)</w:t>
      </w:r>
      <w:r w:rsidR="00DC76DF">
        <w:rPr>
          <w:b/>
          <w:color w:val="4F81BD" w:themeColor="accent1"/>
        </w:rPr>
        <w:t>.</w:t>
      </w:r>
      <w:r>
        <w:rPr>
          <w:b/>
          <w:color w:val="4F81BD" w:themeColor="accent1"/>
        </w:rPr>
        <w:t xml:space="preserve"> De persoon links trekt een kaartje en stelt de vraag aan de persoon die </w:t>
      </w:r>
      <w:r w:rsidR="00706AF2">
        <w:rPr>
          <w:b/>
          <w:color w:val="4F81BD" w:themeColor="accent1"/>
        </w:rPr>
        <w:t>aan de beurt is.</w:t>
      </w:r>
      <w:r>
        <w:rPr>
          <w:b/>
          <w:color w:val="4F81BD" w:themeColor="accent1"/>
        </w:rPr>
        <w:t xml:space="preserve"> </w:t>
      </w:r>
    </w:p>
    <w:p w14:paraId="001D26CF" w14:textId="47F5227D" w:rsidR="005E48C9" w:rsidRDefault="005A06C7">
      <w:pPr>
        <w:rPr>
          <w:b/>
          <w:color w:val="4F81BD" w:themeColor="accent1"/>
        </w:rPr>
      </w:pPr>
      <w:r>
        <w:rPr>
          <w:b/>
          <w:noProof/>
          <w:color w:val="C0504D" w:themeColor="accent2"/>
        </w:rPr>
        <w:drawing>
          <wp:anchor distT="0" distB="0" distL="114300" distR="114300" simplePos="0" relativeHeight="251660288" behindDoc="0" locked="0" layoutInCell="1" allowOverlap="1" wp14:anchorId="3819488F" wp14:editId="08AE8213">
            <wp:simplePos x="0" y="0"/>
            <wp:positionH relativeFrom="column">
              <wp:posOffset>4904105</wp:posOffset>
            </wp:positionH>
            <wp:positionV relativeFrom="paragraph">
              <wp:posOffset>424180</wp:posOffset>
            </wp:positionV>
            <wp:extent cx="673100" cy="960755"/>
            <wp:effectExtent l="0" t="0" r="0" b="0"/>
            <wp:wrapTight wrapText="bothSides">
              <wp:wrapPolygon edited="0">
                <wp:start x="0" y="0"/>
                <wp:lineTo x="0" y="20986"/>
                <wp:lineTo x="20785" y="20986"/>
                <wp:lineTo x="20785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20 at 09.57.50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5" t="25993" r="19299" b="35876"/>
                    <a:stretch/>
                  </pic:blipFill>
                  <pic:spPr bwMode="auto">
                    <a:xfrm>
                      <a:off x="0" y="0"/>
                      <a:ext cx="673100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4FB">
        <w:rPr>
          <w:b/>
          <w:color w:val="4F81BD" w:themeColor="accent1"/>
        </w:rPr>
        <w:t>Bij een juist antwoord op de vraag mag de persoon</w:t>
      </w:r>
      <w:r w:rsidR="00706AF2">
        <w:rPr>
          <w:b/>
          <w:color w:val="4F81BD" w:themeColor="accent1"/>
        </w:rPr>
        <w:t xml:space="preserve"> die aan de beurt is</w:t>
      </w:r>
      <w:r w:rsidR="001154FB">
        <w:rPr>
          <w:b/>
          <w:color w:val="4F81BD" w:themeColor="accent1"/>
        </w:rPr>
        <w:t xml:space="preserve"> met de symbolendobbelsteen gooien. </w:t>
      </w:r>
    </w:p>
    <w:p w14:paraId="76B6925F" w14:textId="0B04887F" w:rsidR="001154FB" w:rsidRDefault="001154FB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Uitleg symbolen </w:t>
      </w:r>
    </w:p>
    <w:p w14:paraId="739D15AE" w14:textId="330EDE0D" w:rsidR="001154FB" w:rsidRDefault="001154FB" w:rsidP="001154FB">
      <w:pPr>
        <w:pStyle w:val="Lijstalinea"/>
        <w:numPr>
          <w:ilvl w:val="0"/>
          <w:numId w:val="7"/>
        </w:numPr>
        <w:rPr>
          <w:b/>
          <w:color w:val="C0504D" w:themeColor="accent2"/>
        </w:rPr>
      </w:pPr>
      <w:r>
        <w:rPr>
          <w:b/>
          <w:color w:val="C0504D" w:themeColor="accent2"/>
        </w:rPr>
        <w:t>Stokje: bij dit symbool mag</w:t>
      </w:r>
      <w:r w:rsidR="00706AF2">
        <w:rPr>
          <w:b/>
          <w:color w:val="C0504D" w:themeColor="accent2"/>
        </w:rPr>
        <w:t xml:space="preserve"> je</w:t>
      </w:r>
      <w:r>
        <w:rPr>
          <w:b/>
          <w:color w:val="C0504D" w:themeColor="accent2"/>
        </w:rPr>
        <w:t xml:space="preserve"> een stokje plaatsen </w:t>
      </w:r>
      <w:r w:rsidR="000476D5">
        <w:rPr>
          <w:b/>
          <w:color w:val="C0504D" w:themeColor="accent2"/>
        </w:rPr>
        <w:t>in de totem</w:t>
      </w:r>
      <w:r w:rsidR="005A06C7">
        <w:rPr>
          <w:b/>
          <w:color w:val="C0504D" w:themeColor="accent2"/>
        </w:rPr>
        <w:t xml:space="preserve"> </w:t>
      </w:r>
    </w:p>
    <w:p w14:paraId="5C695CD5" w14:textId="6225CD72" w:rsidR="005A06C7" w:rsidRPr="005A06C7" w:rsidRDefault="005A06C7" w:rsidP="005A06C7">
      <w:pPr>
        <w:rPr>
          <w:b/>
          <w:color w:val="C0504D" w:themeColor="accent2"/>
        </w:rPr>
      </w:pPr>
      <w:r>
        <w:rPr>
          <w:b/>
          <w:noProof/>
          <w:color w:val="C0504D" w:themeColor="accent2"/>
        </w:rPr>
        <w:drawing>
          <wp:anchor distT="0" distB="0" distL="114300" distR="114300" simplePos="0" relativeHeight="251661312" behindDoc="0" locked="0" layoutInCell="1" allowOverlap="1" wp14:anchorId="406B3927" wp14:editId="7FBAA236">
            <wp:simplePos x="0" y="0"/>
            <wp:positionH relativeFrom="margin">
              <wp:posOffset>4916805</wp:posOffset>
            </wp:positionH>
            <wp:positionV relativeFrom="paragraph">
              <wp:posOffset>321310</wp:posOffset>
            </wp:positionV>
            <wp:extent cx="65405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0761" y="21259"/>
                <wp:lineTo x="2076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0 at 09.57.49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1" t="33490" r="34399" b="33305"/>
                    <a:stretch/>
                  </pic:blipFill>
                  <pic:spPr bwMode="auto">
                    <a:xfrm>
                      <a:off x="0" y="0"/>
                      <a:ext cx="654050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6DCC7" w14:textId="60A51AC2" w:rsidR="00DC76DF" w:rsidRDefault="00DC76DF" w:rsidP="001154FB">
      <w:pPr>
        <w:pStyle w:val="Lijstalinea"/>
        <w:numPr>
          <w:ilvl w:val="0"/>
          <w:numId w:val="7"/>
        </w:numPr>
        <w:rPr>
          <w:b/>
          <w:color w:val="C0504D" w:themeColor="accent2"/>
        </w:rPr>
      </w:pPr>
      <w:r>
        <w:rPr>
          <w:b/>
          <w:color w:val="C0504D" w:themeColor="accent2"/>
        </w:rPr>
        <w:t>Pionnetje: bij dit symbool mag je je pionnetje</w:t>
      </w:r>
      <w:r w:rsidR="000476D5">
        <w:rPr>
          <w:b/>
          <w:color w:val="C0504D" w:themeColor="accent2"/>
        </w:rPr>
        <w:t xml:space="preserve"> op het stokje plaatsen of</w:t>
      </w:r>
      <w:r>
        <w:rPr>
          <w:b/>
          <w:color w:val="C0504D" w:themeColor="accent2"/>
        </w:rPr>
        <w:t xml:space="preserve"> één plaats omhoog zetten</w:t>
      </w:r>
      <w:r w:rsidR="000476D5">
        <w:rPr>
          <w:b/>
          <w:color w:val="C0504D" w:themeColor="accent2"/>
        </w:rPr>
        <w:t>.</w:t>
      </w:r>
      <w:r>
        <w:rPr>
          <w:b/>
          <w:color w:val="C0504D" w:themeColor="accent2"/>
        </w:rPr>
        <w:t xml:space="preserve"> </w:t>
      </w:r>
    </w:p>
    <w:p w14:paraId="2F8067AD" w14:textId="4CEABCE5" w:rsidR="005A06C7" w:rsidRPr="005A06C7" w:rsidRDefault="005A06C7" w:rsidP="005A06C7">
      <w:pPr>
        <w:pStyle w:val="Lijstalinea"/>
        <w:rPr>
          <w:b/>
          <w:color w:val="C0504D" w:themeColor="accent2"/>
        </w:rPr>
      </w:pPr>
    </w:p>
    <w:p w14:paraId="15FD3FAC" w14:textId="439B1D0B" w:rsidR="005A06C7" w:rsidRPr="005A06C7" w:rsidRDefault="005A06C7" w:rsidP="005A06C7">
      <w:pPr>
        <w:rPr>
          <w:b/>
          <w:color w:val="C0504D" w:themeColor="accent2"/>
        </w:rPr>
      </w:pPr>
    </w:p>
    <w:p w14:paraId="26D9F3DF" w14:textId="65F5C59B" w:rsidR="00DC76DF" w:rsidRDefault="005A06C7" w:rsidP="001154FB">
      <w:pPr>
        <w:pStyle w:val="Lijstalinea"/>
        <w:numPr>
          <w:ilvl w:val="0"/>
          <w:numId w:val="7"/>
        </w:numPr>
        <w:rPr>
          <w:b/>
          <w:color w:val="C0504D" w:themeColor="accent2"/>
        </w:rPr>
      </w:pPr>
      <w:r>
        <w:rPr>
          <w:b/>
          <w:noProof/>
          <w:color w:val="C0504D" w:themeColor="accent2"/>
        </w:rPr>
        <w:lastRenderedPageBreak/>
        <w:drawing>
          <wp:anchor distT="0" distB="0" distL="114300" distR="114300" simplePos="0" relativeHeight="251662336" behindDoc="0" locked="0" layoutInCell="1" allowOverlap="1" wp14:anchorId="36F19483" wp14:editId="50E9EDCF">
            <wp:simplePos x="0" y="0"/>
            <wp:positionH relativeFrom="column">
              <wp:posOffset>4935855</wp:posOffset>
            </wp:positionH>
            <wp:positionV relativeFrom="paragraph">
              <wp:posOffset>0</wp:posOffset>
            </wp:positionV>
            <wp:extent cx="717550" cy="904016"/>
            <wp:effectExtent l="0" t="0" r="6350" b="0"/>
            <wp:wrapTight wrapText="bothSides">
              <wp:wrapPolygon edited="0">
                <wp:start x="0" y="0"/>
                <wp:lineTo x="0" y="20947"/>
                <wp:lineTo x="21218" y="20947"/>
                <wp:lineTo x="21218" y="0"/>
                <wp:lineTo x="0" y="0"/>
              </wp:wrapPolygon>
            </wp:wrapTight>
            <wp:docPr id="5" name="Afbeelding 5" descr="Afbeelding met bord, zitten, strand, wa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3-20 at 09.57.51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9" t="35347" r="37825" b="37946"/>
                    <a:stretch/>
                  </pic:blipFill>
                  <pic:spPr bwMode="auto">
                    <a:xfrm>
                      <a:off x="0" y="0"/>
                      <a:ext cx="717550" cy="90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B1">
        <w:rPr>
          <w:b/>
          <w:color w:val="C0504D" w:themeColor="accent2"/>
        </w:rPr>
        <w:t>Boos</w:t>
      </w:r>
      <w:r>
        <w:rPr>
          <w:b/>
          <w:color w:val="C0504D" w:themeColor="accent2"/>
        </w:rPr>
        <w:t>/droevig</w:t>
      </w:r>
      <w:r w:rsidR="00EA28B1">
        <w:rPr>
          <w:b/>
          <w:color w:val="C0504D" w:themeColor="accent2"/>
        </w:rPr>
        <w:t xml:space="preserve"> gezichtje </w:t>
      </w:r>
      <w:r w:rsidR="00DC76DF">
        <w:rPr>
          <w:b/>
          <w:color w:val="C0504D" w:themeColor="accent2"/>
        </w:rPr>
        <w:t>: bij dit symbool mag je “bij iemand anders” een takje weghalen of het pionnetje omlaag zetten</w:t>
      </w:r>
      <w:r w:rsidR="000476D5">
        <w:rPr>
          <w:b/>
          <w:color w:val="C0504D" w:themeColor="accent2"/>
        </w:rPr>
        <w:t>.</w:t>
      </w:r>
    </w:p>
    <w:p w14:paraId="7B9232D8" w14:textId="2C82F9AF" w:rsidR="005A06C7" w:rsidRDefault="005A06C7" w:rsidP="005A06C7">
      <w:pPr>
        <w:rPr>
          <w:b/>
          <w:color w:val="C0504D" w:themeColor="accent2"/>
        </w:rPr>
      </w:pPr>
    </w:p>
    <w:p w14:paraId="0231E3A5" w14:textId="470AE582" w:rsidR="005A06C7" w:rsidRPr="005A06C7" w:rsidRDefault="005A06C7" w:rsidP="005A06C7">
      <w:pPr>
        <w:rPr>
          <w:b/>
          <w:color w:val="C0504D" w:themeColor="accent2"/>
        </w:rPr>
      </w:pPr>
      <w:r>
        <w:rPr>
          <w:b/>
          <w:noProof/>
          <w:color w:val="C0504D" w:themeColor="accent2"/>
        </w:rPr>
        <w:drawing>
          <wp:anchor distT="0" distB="0" distL="114300" distR="114300" simplePos="0" relativeHeight="251663360" behindDoc="0" locked="0" layoutInCell="1" allowOverlap="1" wp14:anchorId="6256D173" wp14:editId="147F8B0B">
            <wp:simplePos x="0" y="0"/>
            <wp:positionH relativeFrom="column">
              <wp:posOffset>4900295</wp:posOffset>
            </wp:positionH>
            <wp:positionV relativeFrom="paragraph">
              <wp:posOffset>172085</wp:posOffset>
            </wp:positionV>
            <wp:extent cx="786130" cy="727075"/>
            <wp:effectExtent l="0" t="8573" r="5398" b="5397"/>
            <wp:wrapTight wrapText="bothSides">
              <wp:wrapPolygon edited="0">
                <wp:start x="21836" y="255"/>
                <wp:lineTo x="375" y="255"/>
                <wp:lineTo x="375" y="21194"/>
                <wp:lineTo x="21836" y="21194"/>
                <wp:lineTo x="21836" y="255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3-20 at 09.57.49 (1)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1" t="27810" r="35075" b="29690"/>
                    <a:stretch/>
                  </pic:blipFill>
                  <pic:spPr bwMode="auto">
                    <a:xfrm rot="16200000">
                      <a:off x="0" y="0"/>
                      <a:ext cx="78613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1A1B1" w14:textId="6B521560" w:rsidR="001154FB" w:rsidRDefault="00DC76DF" w:rsidP="001154FB">
      <w:pPr>
        <w:pStyle w:val="Lijstalinea"/>
        <w:numPr>
          <w:ilvl w:val="0"/>
          <w:numId w:val="7"/>
        </w:numPr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 Uitroepteken: bij dit symbool mag je zelf kiezen als je een stokje plaatst of het pionnetje één plaats omhoog zet</w:t>
      </w:r>
      <w:r w:rsidR="000476D5">
        <w:rPr>
          <w:b/>
          <w:color w:val="C0504D" w:themeColor="accent2"/>
        </w:rPr>
        <w:t>.</w:t>
      </w:r>
    </w:p>
    <w:p w14:paraId="06FB2663" w14:textId="77777777" w:rsidR="005A06C7" w:rsidRDefault="005A06C7" w:rsidP="00DC76DF">
      <w:pPr>
        <w:ind w:left="360"/>
        <w:rPr>
          <w:b/>
          <w:color w:val="C0504D" w:themeColor="accent2"/>
        </w:rPr>
      </w:pPr>
    </w:p>
    <w:p w14:paraId="2A97FCD3" w14:textId="7C05D64C" w:rsidR="00DC76DF" w:rsidRDefault="00DC76DF" w:rsidP="00DC76DF">
      <w:pPr>
        <w:ind w:left="360"/>
        <w:rPr>
          <w:b/>
          <w:color w:val="C0504D" w:themeColor="accent2"/>
        </w:rPr>
      </w:pPr>
      <w:bookmarkStart w:id="0" w:name="_GoBack"/>
      <w:bookmarkEnd w:id="0"/>
      <w:r>
        <w:rPr>
          <w:b/>
          <w:color w:val="C0504D" w:themeColor="accent2"/>
        </w:rPr>
        <w:t xml:space="preserve">Bijzonderheden </w:t>
      </w:r>
    </w:p>
    <w:p w14:paraId="615799A9" w14:textId="6B55002B" w:rsidR="00DC76DF" w:rsidRPr="00DC76DF" w:rsidRDefault="00DC76DF" w:rsidP="00DC76DF">
      <w:pPr>
        <w:ind w:left="360"/>
        <w:rPr>
          <w:b/>
          <w:color w:val="C0504D" w:themeColor="accent2"/>
        </w:rPr>
      </w:pPr>
      <w:r>
        <w:rPr>
          <w:b/>
          <w:color w:val="C0504D" w:themeColor="accent2"/>
        </w:rPr>
        <w:t>Er moet eerst een stokje geplaatst zijn alvorens</w:t>
      </w:r>
      <w:r w:rsidR="000476D5">
        <w:rPr>
          <w:b/>
          <w:color w:val="C0504D" w:themeColor="accent2"/>
        </w:rPr>
        <w:t xml:space="preserve"> er een pionnetje aangehangen kan worden of worden omhoog geplaatst.</w:t>
      </w:r>
    </w:p>
    <w:p w14:paraId="7D7F2343" w14:textId="7DD3D5C0" w:rsidR="001154FB" w:rsidRPr="001154FB" w:rsidRDefault="001154FB">
      <w:pPr>
        <w:rPr>
          <w:b/>
          <w:color w:val="4F81BD" w:themeColor="accent1"/>
        </w:rPr>
      </w:pPr>
      <w:r>
        <w:rPr>
          <w:b/>
          <w:color w:val="4F81BD" w:themeColor="accent1"/>
        </w:rPr>
        <w:t>Bij een fout antwoord op de vraag gebeur</w:t>
      </w:r>
      <w:r w:rsidR="00706AF2">
        <w:rPr>
          <w:b/>
          <w:color w:val="4F81BD" w:themeColor="accent1"/>
        </w:rPr>
        <w:t>t</w:t>
      </w:r>
      <w:r>
        <w:rPr>
          <w:b/>
          <w:color w:val="4F81BD" w:themeColor="accent1"/>
        </w:rPr>
        <w:t xml:space="preserve"> er niets en mag de volgende van de kring een kaart trekken.</w:t>
      </w:r>
    </w:p>
    <w:p w14:paraId="1C68AB76" w14:textId="1DD23A58" w:rsidR="00DC76DF" w:rsidRDefault="00AD0A8D">
      <w:pPr>
        <w:rPr>
          <w:b/>
          <w:color w:val="4F81BD" w:themeColor="accent1"/>
        </w:rPr>
      </w:pPr>
      <w:r w:rsidRPr="00AD0A8D">
        <w:rPr>
          <w:b/>
          <w:u w:val="single"/>
        </w:rPr>
        <w:t>Winnaar</w:t>
      </w:r>
      <w:r>
        <w:rPr>
          <w:b/>
          <w:color w:val="FF0000"/>
        </w:rPr>
        <w:t xml:space="preserve"> </w:t>
      </w:r>
      <w:r w:rsidR="00A46681">
        <w:rPr>
          <w:b/>
          <w:color w:val="4F81BD" w:themeColor="accent1"/>
        </w:rPr>
        <w:t xml:space="preserve">De speler die als eerste de top </w:t>
      </w:r>
      <w:r w:rsidR="005A06C7">
        <w:rPr>
          <w:b/>
          <w:color w:val="4F81BD" w:themeColor="accent1"/>
        </w:rPr>
        <w:t xml:space="preserve">(zeef) </w:t>
      </w:r>
      <w:r w:rsidR="00A46681">
        <w:rPr>
          <w:b/>
          <w:color w:val="4F81BD" w:themeColor="accent1"/>
        </w:rPr>
        <w:t>van de totem behaald</w:t>
      </w:r>
      <w:r w:rsidR="00706AF2">
        <w:rPr>
          <w:b/>
          <w:color w:val="4F81BD" w:themeColor="accent1"/>
        </w:rPr>
        <w:t>,</w:t>
      </w:r>
      <w:r w:rsidR="00A46681">
        <w:rPr>
          <w:b/>
          <w:color w:val="4F81BD" w:themeColor="accent1"/>
        </w:rPr>
        <w:t xml:space="preserve"> heeft gewonnen.</w:t>
      </w:r>
    </w:p>
    <w:p w14:paraId="49717022" w14:textId="247BE59F" w:rsidR="00DC76DF" w:rsidRDefault="00DC76DF">
      <w:pPr>
        <w:rPr>
          <w:b/>
          <w:color w:val="4F81BD" w:themeColor="accent1"/>
        </w:rPr>
      </w:pPr>
      <w:r w:rsidRPr="00DC76DF">
        <w:rPr>
          <w:b/>
        </w:rPr>
        <w:t xml:space="preserve">Aanpassing: </w:t>
      </w:r>
      <w:r>
        <w:rPr>
          <w:b/>
          <w:color w:val="4F81BD" w:themeColor="accent1"/>
        </w:rPr>
        <w:t>als er geen vragen beantwoord kunnen worden</w:t>
      </w:r>
      <w:r w:rsidR="00706AF2">
        <w:rPr>
          <w:b/>
          <w:color w:val="4F81BD" w:themeColor="accent1"/>
        </w:rPr>
        <w:t>,</w:t>
      </w:r>
      <w:r>
        <w:rPr>
          <w:b/>
          <w:color w:val="4F81BD" w:themeColor="accent1"/>
        </w:rPr>
        <w:t xml:space="preserve"> kan de speller ook een tweede vraag </w:t>
      </w:r>
      <w:r w:rsidR="000476D5">
        <w:rPr>
          <w:b/>
          <w:color w:val="4F81BD" w:themeColor="accent1"/>
        </w:rPr>
        <w:t>of meerdere vragen gesteld krijgen om de kans te vergroten om iets juist te beantwoorden.</w:t>
      </w:r>
    </w:p>
    <w:p w14:paraId="687908E1" w14:textId="4A73E650" w:rsidR="00DC76DF" w:rsidRDefault="00DC76DF">
      <w:pPr>
        <w:rPr>
          <w:b/>
          <w:color w:val="4F81BD" w:themeColor="accent1"/>
        </w:rPr>
      </w:pPr>
      <w:r>
        <w:rPr>
          <w:b/>
          <w:color w:val="4F81BD" w:themeColor="accent1"/>
        </w:rPr>
        <w:t>Als het spel te snel gaat</w:t>
      </w:r>
      <w:r w:rsidR="00706AF2">
        <w:rPr>
          <w:b/>
          <w:color w:val="4F81BD" w:themeColor="accent1"/>
        </w:rPr>
        <w:t>,</w:t>
      </w:r>
      <w:r>
        <w:rPr>
          <w:b/>
          <w:color w:val="4F81BD" w:themeColor="accent1"/>
        </w:rPr>
        <w:t xml:space="preserve"> kan het symbool </w:t>
      </w:r>
      <w:r w:rsidR="00706AF2">
        <w:rPr>
          <w:b/>
          <w:color w:val="4F81BD" w:themeColor="accent1"/>
        </w:rPr>
        <w:t>‘’</w:t>
      </w:r>
      <w:r w:rsidR="00EA28B1">
        <w:rPr>
          <w:b/>
          <w:color w:val="4F81BD" w:themeColor="accent1"/>
        </w:rPr>
        <w:t>!</w:t>
      </w:r>
      <w:r w:rsidR="00706AF2">
        <w:rPr>
          <w:b/>
          <w:color w:val="4F81BD" w:themeColor="accent1"/>
        </w:rPr>
        <w:t>’’ (</w:t>
      </w:r>
      <w:r w:rsidR="00EA28B1">
        <w:rPr>
          <w:b/>
          <w:color w:val="4F81BD" w:themeColor="accent1"/>
        </w:rPr>
        <w:t>uitroep</w:t>
      </w:r>
      <w:r>
        <w:rPr>
          <w:b/>
          <w:color w:val="4F81BD" w:themeColor="accent1"/>
        </w:rPr>
        <w:t>teken</w:t>
      </w:r>
      <w:r w:rsidR="00706AF2">
        <w:rPr>
          <w:b/>
          <w:color w:val="4F81BD" w:themeColor="accent1"/>
        </w:rPr>
        <w:t>)</w:t>
      </w:r>
      <w:r>
        <w:rPr>
          <w:b/>
          <w:color w:val="4F81BD" w:themeColor="accent1"/>
        </w:rPr>
        <w:t xml:space="preserve"> ook dienen </w:t>
      </w:r>
      <w:r w:rsidR="000476D5">
        <w:rPr>
          <w:b/>
          <w:color w:val="4F81BD" w:themeColor="accent1"/>
        </w:rPr>
        <w:t>om een stokje weg te halen of het pionnetje één plaats naar onder te brengen bij de buur.</w:t>
      </w:r>
    </w:p>
    <w:p w14:paraId="14FD5989" w14:textId="47D95077" w:rsidR="0002395C" w:rsidRPr="00DC76DF" w:rsidRDefault="0002395C">
      <w:pPr>
        <w:rPr>
          <w:b/>
          <w:color w:val="4F81BD" w:themeColor="accent1"/>
        </w:rPr>
      </w:pPr>
      <w:r>
        <w:rPr>
          <w:b/>
          <w:color w:val="4F81BD" w:themeColor="accent1"/>
        </w:rPr>
        <w:t>De persoon of het groepje dat wint</w:t>
      </w:r>
      <w:r w:rsidR="00706AF2">
        <w:rPr>
          <w:b/>
          <w:color w:val="4F81BD" w:themeColor="accent1"/>
        </w:rPr>
        <w:t>,</w:t>
      </w:r>
      <w:r>
        <w:rPr>
          <w:b/>
          <w:color w:val="4F81BD" w:themeColor="accent1"/>
        </w:rPr>
        <w:t xml:space="preserve"> mag zich de koning van de scheidingstechnieken uitroepen.</w:t>
      </w:r>
    </w:p>
    <w:sectPr w:rsidR="0002395C" w:rsidRPr="00DC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925D" w14:textId="77777777" w:rsidR="00F9116C" w:rsidRDefault="00F9116C" w:rsidP="0067143C">
      <w:pPr>
        <w:spacing w:after="0" w:line="240" w:lineRule="auto"/>
      </w:pPr>
      <w:r>
        <w:separator/>
      </w:r>
    </w:p>
  </w:endnote>
  <w:endnote w:type="continuationSeparator" w:id="0">
    <w:p w14:paraId="71F62507" w14:textId="77777777" w:rsidR="00F9116C" w:rsidRDefault="00F9116C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0685" w14:textId="77777777" w:rsidR="00F9116C" w:rsidRDefault="00F9116C" w:rsidP="0067143C">
      <w:pPr>
        <w:spacing w:after="0" w:line="240" w:lineRule="auto"/>
      </w:pPr>
      <w:r>
        <w:separator/>
      </w:r>
    </w:p>
  </w:footnote>
  <w:footnote w:type="continuationSeparator" w:id="0">
    <w:p w14:paraId="544A908C" w14:textId="77777777" w:rsidR="00F9116C" w:rsidRDefault="00F9116C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B3"/>
    <w:multiLevelType w:val="hybridMultilevel"/>
    <w:tmpl w:val="EFA88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335E"/>
    <w:multiLevelType w:val="hybridMultilevel"/>
    <w:tmpl w:val="A07058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7A8"/>
    <w:multiLevelType w:val="hybridMultilevel"/>
    <w:tmpl w:val="65EA25E0"/>
    <w:lvl w:ilvl="0" w:tplc="A90EF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47F4F"/>
    <w:multiLevelType w:val="hybridMultilevel"/>
    <w:tmpl w:val="5DD2BEFE"/>
    <w:lvl w:ilvl="0" w:tplc="8D102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C9"/>
    <w:rsid w:val="0002395C"/>
    <w:rsid w:val="000476D5"/>
    <w:rsid w:val="00067669"/>
    <w:rsid w:val="001154FB"/>
    <w:rsid w:val="00211309"/>
    <w:rsid w:val="002D4927"/>
    <w:rsid w:val="002D65BF"/>
    <w:rsid w:val="00311995"/>
    <w:rsid w:val="0034514E"/>
    <w:rsid w:val="00390282"/>
    <w:rsid w:val="00421AFD"/>
    <w:rsid w:val="004511E6"/>
    <w:rsid w:val="00593FA0"/>
    <w:rsid w:val="005A06C7"/>
    <w:rsid w:val="005E48C9"/>
    <w:rsid w:val="005E7B4F"/>
    <w:rsid w:val="00661363"/>
    <w:rsid w:val="0067143C"/>
    <w:rsid w:val="00706AF2"/>
    <w:rsid w:val="00727B77"/>
    <w:rsid w:val="00771B0F"/>
    <w:rsid w:val="008C6CD4"/>
    <w:rsid w:val="00925C03"/>
    <w:rsid w:val="00953AFE"/>
    <w:rsid w:val="00954512"/>
    <w:rsid w:val="00A46681"/>
    <w:rsid w:val="00AD0A8D"/>
    <w:rsid w:val="00B344B0"/>
    <w:rsid w:val="00D13803"/>
    <w:rsid w:val="00DA41A5"/>
    <w:rsid w:val="00DC76DF"/>
    <w:rsid w:val="00DE248A"/>
    <w:rsid w:val="00E97946"/>
    <w:rsid w:val="00EA28B1"/>
    <w:rsid w:val="00F9116C"/>
    <w:rsid w:val="00FD3DBF"/>
    <w:rsid w:val="00FD67C5"/>
    <w:rsid w:val="00FE5897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CB44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Ineke Claessens</cp:lastModifiedBy>
  <cp:revision>8</cp:revision>
  <dcterms:created xsi:type="dcterms:W3CDTF">2020-03-16T13:04:00Z</dcterms:created>
  <dcterms:modified xsi:type="dcterms:W3CDTF">2020-03-20T09:07:00Z</dcterms:modified>
</cp:coreProperties>
</file>