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D77A6" w:rsidRPr="00FD77A6" w:rsidTr="00FD77A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D77A6" w:rsidRPr="00FD77A6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D77A6" w:rsidRPr="00FD77A6" w:rsidRDefault="00FD77A6" w:rsidP="00FD77A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D77A6">
                    <w:rPr>
                      <w:noProof/>
                      <w:sz w:val="19"/>
                    </w:rPr>
                    <w:t>Natrium-2,6-dichloorfenolindofenol (2 aq)</w:t>
                  </w:r>
                </w:p>
                <w:p w:rsidR="00FD77A6" w:rsidRPr="00FD77A6" w:rsidRDefault="00FD77A6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FD77A6" w:rsidRPr="00FD77A6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D77A6" w:rsidRPr="00FD77A6" w:rsidRDefault="00FD77A6" w:rsidP="00F6726E">
                  <w:pPr>
                    <w:pStyle w:val="picto"/>
                    <w:rPr>
                      <w:lang w:val="en-US"/>
                    </w:rPr>
                  </w:pPr>
                  <w:r w:rsidRPr="00FD77A6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D77A6" w:rsidRPr="00FD77A6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D77A6" w:rsidRPr="00FD77A6" w:rsidRDefault="00FD77A6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D77A6" w:rsidRPr="00FD77A6" w:rsidRDefault="00FD77A6" w:rsidP="00AD7CE0">
                  <w:pPr>
                    <w:pStyle w:val="cas"/>
                  </w:pPr>
                  <w:r w:rsidRPr="00FD77A6">
                    <w:rPr>
                      <w:noProof/>
                    </w:rPr>
                    <w:t>CAS</w:t>
                  </w:r>
                  <w:r w:rsidRPr="00FD77A6">
                    <w:t xml:space="preserve"> </w:t>
                  </w:r>
                  <w:r w:rsidRPr="00FD77A6">
                    <w:rPr>
                      <w:noProof/>
                    </w:rPr>
                    <w:t>620-45-1</w:t>
                  </w:r>
                </w:p>
              </w:tc>
            </w:tr>
            <w:tr w:rsidR="00FD77A6" w:rsidRPr="00FD77A6" w:rsidTr="00FD77A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D77A6" w:rsidRPr="00FD77A6" w:rsidRDefault="00FD77A6" w:rsidP="00F6726E">
                  <w:pPr>
                    <w:pStyle w:val="teksth"/>
                  </w:pPr>
                </w:p>
                <w:p w:rsidR="00FD77A6" w:rsidRPr="00FD77A6" w:rsidRDefault="00FD77A6" w:rsidP="00F6726E">
                  <w:pPr>
                    <w:pStyle w:val="teksth"/>
                  </w:pPr>
                </w:p>
              </w:tc>
            </w:tr>
            <w:tr w:rsidR="00FD77A6" w:rsidRPr="00FD77A6" w:rsidTr="00FD77A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77A6" w:rsidRPr="00FD77A6" w:rsidRDefault="00FD77A6" w:rsidP="00F6726E">
                  <w:pPr>
                    <w:pStyle w:val="teksth"/>
                  </w:pPr>
                </w:p>
              </w:tc>
            </w:tr>
          </w:tbl>
          <w:p w:rsidR="00FD77A6" w:rsidRPr="00FD77A6" w:rsidRDefault="00FD77A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D77A6" w:rsidRPr="00696F2F" w:rsidRDefault="00FD77A6" w:rsidP="00FD77A6">
      <w:pPr>
        <w:spacing w:line="20" w:lineRule="exact"/>
        <w:rPr>
          <w:lang w:val="en-US"/>
        </w:rPr>
      </w:pPr>
    </w:p>
    <w:sectPr w:rsidR="00FD77A6" w:rsidRPr="00696F2F" w:rsidSect="00FD77A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B1A46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5E82-232A-42AC-90DE-E35991F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2019-01-22T19:12:00Z</dcterms:created>
  <dcterms:modified xsi:type="dcterms:W3CDTF">2019-01-22T19:12:00Z</dcterms:modified>
</cp:coreProperties>
</file>