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E2" w:rsidRDefault="00341BE2" w:rsidP="00341BE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Oplosbaarheid van alcohol</w:t>
      </w:r>
    </w:p>
    <w:p w:rsidR="00341BE2" w:rsidRDefault="00341BE2" w:rsidP="00341BE2">
      <w:pPr>
        <w:pStyle w:val="Lijstaline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Uitdaging</w:t>
      </w:r>
    </w:p>
    <w:p w:rsidR="00341BE2" w:rsidRPr="00FC4E68" w:rsidRDefault="00341BE2" w:rsidP="00341BE2">
      <w:pPr>
        <w:pStyle w:val="Lijstalinea"/>
        <w:rPr>
          <w:b/>
          <w:sz w:val="28"/>
        </w:rPr>
      </w:pPr>
    </w:p>
    <w:p w:rsidR="00341BE2" w:rsidRPr="00FC4E68" w:rsidRDefault="00341BE2" w:rsidP="00341BE2">
      <w:pPr>
        <w:rPr>
          <w:sz w:val="24"/>
        </w:rPr>
      </w:pPr>
      <w:r>
        <w:rPr>
          <w:sz w:val="24"/>
        </w:rPr>
        <w:t>Waarop steunen we bij het afwassen van de alcoholstift?</w:t>
      </w:r>
    </w:p>
    <w:p w:rsidR="00341BE2" w:rsidRPr="00165AFD" w:rsidRDefault="00341BE2" w:rsidP="00341BE2">
      <w:pPr>
        <w:pStyle w:val="Lijstalinea"/>
        <w:numPr>
          <w:ilvl w:val="0"/>
          <w:numId w:val="1"/>
        </w:numPr>
        <w:rPr>
          <w:b/>
          <w:sz w:val="24"/>
        </w:rPr>
      </w:pPr>
      <w:r w:rsidRPr="00CA76EF">
        <w:rPr>
          <w:b/>
          <w:sz w:val="28"/>
        </w:rPr>
        <w:t>Benodig</w:t>
      </w:r>
      <w:r>
        <w:rPr>
          <w:b/>
          <w:sz w:val="28"/>
        </w:rPr>
        <w:t>d</w:t>
      </w:r>
      <w:r w:rsidRPr="00CA76EF">
        <w:rPr>
          <w:b/>
          <w:sz w:val="28"/>
        </w:rPr>
        <w:t>heden</w:t>
      </w:r>
    </w:p>
    <w:p w:rsidR="00341BE2" w:rsidRDefault="00341BE2" w:rsidP="00341BE2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>Alcoholstift</w:t>
      </w:r>
    </w:p>
    <w:p w:rsidR="00341BE2" w:rsidRDefault="00341BE2" w:rsidP="00341BE2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>Water</w:t>
      </w:r>
    </w:p>
    <w:p w:rsidR="00341BE2" w:rsidRDefault="00341BE2" w:rsidP="00341BE2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>Bekerglas</w:t>
      </w:r>
    </w:p>
    <w:p w:rsidR="00341BE2" w:rsidRPr="00165AFD" w:rsidRDefault="00341BE2" w:rsidP="00341BE2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Alcohol </w:t>
      </w:r>
    </w:p>
    <w:p w:rsidR="00341BE2" w:rsidRPr="00165AFD" w:rsidRDefault="00341BE2" w:rsidP="00341BE2">
      <w:pPr>
        <w:rPr>
          <w:sz w:val="24"/>
        </w:rPr>
      </w:pPr>
      <w:r>
        <w:rPr>
          <w:sz w:val="24"/>
        </w:rPr>
        <w:t>Er moeten geen speciale maatregelen genomen worden.</w:t>
      </w:r>
    </w:p>
    <w:p w:rsidR="00341BE2" w:rsidRDefault="00341BE2" w:rsidP="00341BE2">
      <w:pPr>
        <w:pStyle w:val="Lijstaline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Werkwijze</w:t>
      </w:r>
    </w:p>
    <w:p w:rsidR="00341BE2" w:rsidRPr="00165AFD" w:rsidRDefault="00341BE2" w:rsidP="00341BE2">
      <w:pPr>
        <w:rPr>
          <w:sz w:val="24"/>
        </w:rPr>
      </w:pPr>
      <w:r w:rsidRPr="00165AFD">
        <w:rPr>
          <w:sz w:val="24"/>
        </w:rPr>
        <w:t>Schrijf iets met de alcoholstift op het bekerglas. Probeer het er af te wassen met water. Doe nu hetzelfde met alcohol.</w:t>
      </w:r>
    </w:p>
    <w:p w:rsidR="00341BE2" w:rsidRPr="00165AFD" w:rsidRDefault="00341BE2" w:rsidP="00341BE2">
      <w:pPr>
        <w:rPr>
          <w:b/>
          <w:sz w:val="28"/>
        </w:rPr>
      </w:pPr>
    </w:p>
    <w:p w:rsidR="00341BE2" w:rsidRDefault="00341BE2" w:rsidP="00341BE2">
      <w:pPr>
        <w:pStyle w:val="Lijstaline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Besluit</w:t>
      </w:r>
    </w:p>
    <w:p w:rsidR="00341BE2" w:rsidRPr="00165AFD" w:rsidRDefault="00341BE2" w:rsidP="00341BE2">
      <w:pPr>
        <w:ind w:left="360"/>
        <w:rPr>
          <w:sz w:val="24"/>
        </w:rPr>
      </w:pPr>
      <w:r w:rsidRPr="00165AFD">
        <w:rPr>
          <w:sz w:val="24"/>
        </w:rPr>
        <w:t>De alcoholstift lost op/ lost niet op in water.</w:t>
      </w:r>
    </w:p>
    <w:p w:rsidR="00341BE2" w:rsidRDefault="00341BE2" w:rsidP="00341BE2">
      <w:pPr>
        <w:ind w:left="360"/>
        <w:rPr>
          <w:sz w:val="24"/>
        </w:rPr>
      </w:pPr>
      <w:r w:rsidRPr="00165AFD">
        <w:rPr>
          <w:sz w:val="24"/>
        </w:rPr>
        <w:t>De alcoholstift lost op/ lost niet op in alcohol.</w:t>
      </w:r>
    </w:p>
    <w:p w:rsidR="00341BE2" w:rsidRDefault="00341BE2" w:rsidP="00341BE2">
      <w:pPr>
        <w:ind w:left="360"/>
        <w:rPr>
          <w:sz w:val="24"/>
        </w:rPr>
      </w:pPr>
      <w:r>
        <w:rPr>
          <w:sz w:val="24"/>
        </w:rPr>
        <w:t>Dit fenomeen heeft te maken met het verschil in oplosbaarheid.</w:t>
      </w:r>
    </w:p>
    <w:p w:rsidR="00341BE2" w:rsidRDefault="00341BE2" w:rsidP="00341BE2">
      <w:pPr>
        <w:ind w:left="360"/>
        <w:rPr>
          <w:sz w:val="24"/>
        </w:rPr>
      </w:pPr>
    </w:p>
    <w:p w:rsidR="003958C7" w:rsidRDefault="003958C7" w:rsidP="00341BE2">
      <w:bookmarkStart w:id="0" w:name="_GoBack"/>
      <w:bookmarkEnd w:id="0"/>
    </w:p>
    <w:sectPr w:rsidR="0039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1D9E"/>
    <w:multiLevelType w:val="hybridMultilevel"/>
    <w:tmpl w:val="F9A608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B0E54"/>
    <w:multiLevelType w:val="hybridMultilevel"/>
    <w:tmpl w:val="BC24343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E2"/>
    <w:rsid w:val="00341BE2"/>
    <w:rsid w:val="0039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76BCF-4E37-4741-B284-1A58F8AD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41B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1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2018-10-13T14:51:00Z</dcterms:created>
  <dcterms:modified xsi:type="dcterms:W3CDTF">2018-10-13T14:51:00Z</dcterms:modified>
</cp:coreProperties>
</file>