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343A9" w:rsidRPr="00A02DC7" w:rsidTr="003343A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343A9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343A9" w:rsidRPr="00A02DC7" w:rsidRDefault="003343A9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Nesslerreagens</w:t>
                  </w:r>
                </w:p>
                <w:p w:rsidR="003343A9" w:rsidRPr="00A02DC7" w:rsidRDefault="003343A9" w:rsidP="00696F2F">
                  <w:pPr>
                    <w:pStyle w:val="formule"/>
                  </w:pPr>
                  <w:r w:rsidRPr="00A02DC7">
                    <w:rPr>
                      <w:noProof/>
                      <w:sz w:val="14"/>
                    </w:rPr>
                    <w:t>0,09 M tetrajodomercuraat(II) in 16% kaliumhydroxide</w:t>
                  </w:r>
                  <w:r>
                    <w:rPr>
                      <w:sz w:val="14"/>
                    </w:rPr>
                    <w:tab/>
                  </w:r>
                </w:p>
              </w:tc>
            </w:tr>
            <w:tr w:rsidR="003343A9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343A9" w:rsidRPr="00A02DC7" w:rsidRDefault="003343A9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0DDB8F6" wp14:editId="650D9DD1">
                        <wp:extent cx="409575" cy="419100"/>
                        <wp:effectExtent l="0" t="0" r="9525" b="0"/>
                        <wp:docPr id="168" name="Afbeelding 168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66C3CB5" wp14:editId="1161C72B">
                        <wp:extent cx="409575" cy="419100"/>
                        <wp:effectExtent l="0" t="0" r="9525" b="0"/>
                        <wp:docPr id="169" name="Afbeelding 16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22872C" wp14:editId="1AA898ED">
                        <wp:extent cx="409575" cy="419100"/>
                        <wp:effectExtent l="0" t="0" r="9525" b="0"/>
                        <wp:docPr id="170" name="Afbeelding 170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343A9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343A9" w:rsidRPr="00A02DC7" w:rsidRDefault="003343A9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3343A9" w:rsidRPr="00A02DC7" w:rsidRDefault="003343A9" w:rsidP="00696F2F">
                  <w:pPr>
                    <w:pStyle w:val="cas"/>
                  </w:pPr>
                  <w:r w:rsidRPr="00A02DC7">
                    <w:t xml:space="preserve"> </w:t>
                  </w:r>
                </w:p>
              </w:tc>
            </w:tr>
            <w:tr w:rsidR="003343A9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343A9" w:rsidRPr="00A02DC7" w:rsidRDefault="003343A9" w:rsidP="00A02DC7">
                  <w:pPr>
                    <w:pStyle w:val="teksth"/>
                    <w:spacing w:line="130" w:lineRule="exact"/>
                    <w:rPr>
                      <w:sz w:val="13"/>
                    </w:rPr>
                  </w:pPr>
                  <w:r w:rsidRPr="00A02DC7">
                    <w:rPr>
                      <w:noProof/>
                      <w:sz w:val="13"/>
                    </w:rPr>
                    <w:t>H 301-311-331-314-373-412</w:t>
                  </w:r>
                </w:p>
                <w:p w:rsidR="003343A9" w:rsidRPr="00A02DC7" w:rsidRDefault="003343A9" w:rsidP="00A02DC7">
                  <w:pPr>
                    <w:pStyle w:val="teksth"/>
                    <w:spacing w:line="130" w:lineRule="exact"/>
                  </w:pPr>
                  <w:r w:rsidRPr="00A02DC7">
                    <w:rPr>
                      <w:noProof/>
                      <w:sz w:val="13"/>
                      <w:szCs w:val="10"/>
                    </w:rPr>
                    <w:t>P 273-280.1+3-301+310-301+330+331-304+340-305+351+338</w:t>
                  </w:r>
                </w:p>
              </w:tc>
            </w:tr>
            <w:tr w:rsidR="003343A9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343A9" w:rsidRPr="00A02DC7" w:rsidRDefault="003343A9" w:rsidP="00696F2F">
                  <w:pPr>
                    <w:pStyle w:val="teksth"/>
                  </w:pPr>
                </w:p>
              </w:tc>
            </w:tr>
          </w:tbl>
          <w:p w:rsidR="003343A9" w:rsidRPr="00A02DC7" w:rsidRDefault="003343A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343A9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2013-12-22T18:53:00Z</dcterms:created>
  <dcterms:modified xsi:type="dcterms:W3CDTF">2013-12-22T18:53:00Z</dcterms:modified>
</cp:coreProperties>
</file>