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3B3C33" w:rsidRPr="008A09ED" w:rsidTr="003B3C33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3B3C33" w:rsidRPr="008A09ED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3B3C33" w:rsidRPr="008A09ED" w:rsidRDefault="003B3C33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Trinatriumarsenaat</w:t>
                  </w:r>
                </w:p>
                <w:p w:rsidR="003B3C33" w:rsidRPr="008A09ED" w:rsidRDefault="003B3C33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Na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3</w:t>
                  </w:r>
                  <w:r w:rsidRPr="008A09ED">
                    <w:rPr>
                      <w:noProof/>
                    </w:rPr>
                    <w:t>AsO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</w:p>
              </w:tc>
            </w:tr>
            <w:tr w:rsidR="003B3C33" w:rsidRPr="008A09ED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B3C33" w:rsidRPr="008A09ED" w:rsidRDefault="003B3C33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6C178A0" wp14:editId="273D7F39">
                        <wp:extent cx="609600" cy="609600"/>
                        <wp:effectExtent l="0" t="0" r="0" b="0"/>
                        <wp:docPr id="619" name="Afbeelding 619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9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D46732A" wp14:editId="12BCFAB6">
                        <wp:extent cx="609600" cy="609600"/>
                        <wp:effectExtent l="0" t="0" r="0" b="0"/>
                        <wp:docPr id="620" name="Afbeelding 620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0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6EAD3AF" wp14:editId="29C7C9ED">
                        <wp:extent cx="609600" cy="609600"/>
                        <wp:effectExtent l="0" t="0" r="0" b="0"/>
                        <wp:docPr id="621" name="Afbeelding 621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1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3B3C33" w:rsidRPr="008A09ED" w:rsidRDefault="003B3C33" w:rsidP="001A549C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3B3C33" w:rsidRPr="008A09ED" w:rsidRDefault="003B3C33" w:rsidP="001A549C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13464-38-5</w:t>
                  </w:r>
                </w:p>
                <w:p w:rsidR="003B3C33" w:rsidRPr="008A09ED" w:rsidRDefault="003B3C33" w:rsidP="001A549C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3B3C33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3B3C33" w:rsidRPr="003B3C33" w:rsidRDefault="003B3C33" w:rsidP="00CB052F">
                  <w:pPr>
                    <w:pStyle w:val="teksth"/>
                  </w:pPr>
                  <w:r w:rsidRPr="003B3C33">
                    <w:t>H 350-331-301-410  Kan kanker veroorzaken. Giftig bij inademing. Giftig bij inslikken. Zeer giftig voor in het water levende organismen, met langdurige gevolgen.</w:t>
                  </w:r>
                </w:p>
                <w:p w:rsidR="003B3C33" w:rsidRPr="008A09ED" w:rsidRDefault="003B3C33" w:rsidP="00306E94">
                  <w:pPr>
                    <w:pStyle w:val="tekstp"/>
                    <w:rPr>
                      <w:lang w:val="en-US"/>
                    </w:rPr>
                  </w:pPr>
                  <w:r w:rsidRPr="003B3C33">
                    <w:rPr>
                      <w:noProof/>
                    </w:rPr>
                    <w:t xml:space="preserve">P 201-261-273-301+310  Alvorens te gebruiken de speciale aanwijzingen raadplegen. Inademing van stof/rook/gas/nevel/damp/spuitnevel vermijden. Voorkom lozing in het milieu. </w:t>
                  </w:r>
                  <w:r w:rsidRPr="008A09ED">
                    <w:rPr>
                      <w:noProof/>
                      <w:lang w:val="en-US"/>
                    </w:rPr>
                    <w:t>NA INSLIKKEN: onmiddellijk een ANTIGIFCENTRUM of een arts raadplegen.</w:t>
                  </w:r>
                </w:p>
              </w:tc>
            </w:tr>
            <w:tr w:rsidR="003B3C33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B3C33" w:rsidRPr="008A09ED" w:rsidRDefault="003B3C33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B3C33" w:rsidRPr="008A09ED" w:rsidRDefault="003B3C33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207,89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B3C33" w:rsidRPr="008A09ED" w:rsidRDefault="003B3C33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B3C33" w:rsidRPr="008A09ED" w:rsidRDefault="003B3C33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24A</w:t>
                  </w:r>
                </w:p>
              </w:tc>
            </w:tr>
          </w:tbl>
          <w:p w:rsidR="003B3C33" w:rsidRPr="008A09ED" w:rsidRDefault="003B3C33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B3C33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2014-01-02T13:53:00Z</dcterms:created>
  <dcterms:modified xsi:type="dcterms:W3CDTF">2014-01-02T13:53:00Z</dcterms:modified>
</cp:coreProperties>
</file>