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Natriumchloraat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NaClO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BEFDC9F" wp14:editId="4BEF9DC2">
                        <wp:extent cx="609600" cy="609600"/>
                        <wp:effectExtent l="0" t="0" r="0" b="0"/>
                        <wp:docPr id="135" name="Afbeelding 135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284037A" wp14:editId="5D863DA7">
                        <wp:extent cx="609600" cy="609600"/>
                        <wp:effectExtent l="0" t="0" r="0" b="0"/>
                        <wp:docPr id="136" name="Afbeelding 13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F823D0" wp14:editId="27828482">
                        <wp:extent cx="609600" cy="609600"/>
                        <wp:effectExtent l="0" t="0" r="0" b="0"/>
                        <wp:docPr id="137" name="Afbeelding 137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7775-09-9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271-302-411  Kan brand of ontploffingen veroorzaken; sterk oxiderend. Schadelijk bij inslikken. Giftig voor in het water levende organismen, met langdurige gevolgen.</w:t>
                  </w:r>
                </w:p>
                <w:p w:rsidR="00D34443" w:rsidRPr="00633320" w:rsidRDefault="00D34443" w:rsidP="00306E94">
                  <w:pPr>
                    <w:pStyle w:val="tekstp"/>
                  </w:pPr>
                  <w:r w:rsidRPr="00633320">
                    <w:rPr>
                      <w:noProof/>
                    </w:rPr>
                    <w:t>P 210-273-301+312  Verwijderd houden van warmte/vonken/open vuur/hete oppervlakken. — Niet roken. Voorkom lozing in het milieu. NA INSLIKKEN: bij onwel voelen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106,44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23C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E2F0F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2013-12-22T13:39:00Z</dcterms:created>
  <dcterms:modified xsi:type="dcterms:W3CDTF">2013-12-22T13:39:00Z</dcterms:modified>
</cp:coreProperties>
</file>