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13485E" w:rsidRPr="008A09ED" w:rsidTr="0013485E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13485E" w:rsidRPr="0013485E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13485E" w:rsidRPr="008A09ED" w:rsidRDefault="0013485E" w:rsidP="008A09ED">
                  <w:pPr>
                    <w:pStyle w:val="productnaam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Kobalt(II)chloride (6 aq)</w:t>
                  </w:r>
                </w:p>
                <w:p w:rsidR="0013485E" w:rsidRPr="008A09ED" w:rsidRDefault="0013485E" w:rsidP="008A09ED">
                  <w:pPr>
                    <w:pStyle w:val="formule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CoCl</w:t>
                  </w:r>
                  <w:r w:rsidRPr="008A09ED">
                    <w:rPr>
                      <w:noProof/>
                      <w:position w:val="-4"/>
                      <w:sz w:val="13"/>
                      <w:lang w:val="en-US"/>
                    </w:rPr>
                    <w:t>2</w:t>
                  </w:r>
                  <w:r w:rsidRPr="008A09ED">
                    <w:rPr>
                      <w:noProof/>
                      <w:lang w:val="en-US"/>
                    </w:rPr>
                    <w:t>.6H</w:t>
                  </w:r>
                  <w:r w:rsidRPr="008A09ED">
                    <w:rPr>
                      <w:noProof/>
                      <w:position w:val="-4"/>
                      <w:sz w:val="13"/>
                      <w:lang w:val="en-US"/>
                    </w:rPr>
                    <w:t>2</w:t>
                  </w:r>
                  <w:r w:rsidRPr="008A09ED">
                    <w:rPr>
                      <w:noProof/>
                      <w:lang w:val="en-US"/>
                    </w:rPr>
                    <w:t>O</w:t>
                  </w:r>
                  <w:r w:rsidRPr="008A09ED">
                    <w:rPr>
                      <w:lang w:val="en-US"/>
                    </w:rPr>
                    <w:tab/>
                  </w:r>
                </w:p>
              </w:tc>
            </w:tr>
            <w:tr w:rsidR="0013485E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3485E" w:rsidRPr="008A09ED" w:rsidRDefault="0013485E" w:rsidP="008A09ED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81F23BA" wp14:editId="0DAA78CE">
                        <wp:extent cx="609600" cy="609600"/>
                        <wp:effectExtent l="0" t="0" r="0" b="0"/>
                        <wp:docPr id="391" name="Afbeelding 391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1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FE92F55" wp14:editId="0FC9A813">
                        <wp:extent cx="609600" cy="609600"/>
                        <wp:effectExtent l="0" t="0" r="0" b="0"/>
                        <wp:docPr id="392" name="Afbeelding 392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2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6418C5C" wp14:editId="5BB28CBF">
                        <wp:extent cx="609600" cy="609600"/>
                        <wp:effectExtent l="0" t="0" r="0" b="0"/>
                        <wp:docPr id="393" name="Afbeelding 393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3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13485E" w:rsidRPr="008A09ED" w:rsidRDefault="0013485E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13485E" w:rsidRPr="008A09ED" w:rsidRDefault="0013485E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7791-13-1</w:t>
                  </w:r>
                </w:p>
                <w:p w:rsidR="0013485E" w:rsidRPr="008A09ED" w:rsidRDefault="0013485E" w:rsidP="00A31151">
                  <w:pPr>
                    <w:pStyle w:val="signaalzin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Gevaar</w:t>
                  </w:r>
                </w:p>
              </w:tc>
            </w:tr>
            <w:tr w:rsidR="0013485E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13485E" w:rsidRPr="008A09ED" w:rsidRDefault="0013485E" w:rsidP="008A09ED">
                  <w:pPr>
                    <w:pStyle w:val="teksth"/>
                    <w:spacing w:line="140" w:lineRule="exact"/>
                    <w:rPr>
                      <w:sz w:val="14"/>
                    </w:rPr>
                  </w:pPr>
                  <w:r w:rsidRPr="008A09ED">
                    <w:rPr>
                      <w:sz w:val="14"/>
                    </w:rPr>
                    <w:t>H 350i-341-360F-302-334-317-410  Kan kanker veroorzaken bij inademing. Verdacht van het veroorzaken van genetische schade. Kan de vruchtbaarheid schaden. Schadelijk bij inslikken. Kan bij inademing allergie- of astmasymptomen of ademhalingsmoeilijkheden veroorzaken. Kan een allergische huidreactie veroorzaken. Zeer giftig voor in het water levende organismen, met langdurige gevolgen.</w:t>
                  </w:r>
                </w:p>
                <w:p w:rsidR="0013485E" w:rsidRPr="008A09ED" w:rsidRDefault="0013485E" w:rsidP="008A09ED">
                  <w:pPr>
                    <w:pStyle w:val="tekstp"/>
                    <w:spacing w:line="140" w:lineRule="exact"/>
                  </w:pPr>
                  <w:r w:rsidRPr="008A09ED">
                    <w:rPr>
                      <w:noProof/>
                      <w:sz w:val="14"/>
                    </w:rPr>
                    <w:t>P 201-281-273-308+313-304+341  Alvorens te gebruiken de speciale aanwijzingen raadplegen. De nodige persoonlijke beschermingsuitrusting gebruiken. Voorkom lozing in het milieu. Na (mogelijke) blootstelling: een arts raadplegen. NA INADEMING: bij ademhalingsmoeilijkheden het slachtoffer in de frisse lucht brengen en laten rusten in een houding die het ademen vergemakkelijkt.</w:t>
                  </w:r>
                </w:p>
              </w:tc>
            </w:tr>
            <w:tr w:rsidR="0013485E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3485E" w:rsidRPr="008A09ED" w:rsidRDefault="0013485E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3485E" w:rsidRPr="008A09ED" w:rsidRDefault="0013485E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237,93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3485E" w:rsidRPr="008A09ED" w:rsidRDefault="0013485E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3485E" w:rsidRPr="008A09ED" w:rsidRDefault="0013485E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18A</w:t>
                  </w:r>
                </w:p>
              </w:tc>
            </w:tr>
          </w:tbl>
          <w:p w:rsidR="0013485E" w:rsidRPr="008A09ED" w:rsidRDefault="0013485E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  <w:bookmarkStart w:id="0" w:name="_GoBack"/>
      <w:bookmarkEnd w:id="0"/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3485E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2014-01-02T14:55:00Z</dcterms:created>
  <dcterms:modified xsi:type="dcterms:W3CDTF">2014-01-02T14:55:00Z</dcterms:modified>
</cp:coreProperties>
</file>