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3A4C5D" w:rsidRPr="008A09ED" w:rsidTr="003A4C5D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3A4C5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3A4C5D" w:rsidRPr="008A09ED" w:rsidRDefault="003A4C5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Fehling's reagens B</w:t>
                  </w:r>
                </w:p>
                <w:p w:rsidR="003A4C5D" w:rsidRPr="008A09ED" w:rsidRDefault="003A4C5D" w:rsidP="00A31151">
                  <w:pPr>
                    <w:pStyle w:val="formule"/>
                  </w:pPr>
                  <w:r w:rsidRPr="008A09ED">
                    <w:rPr>
                      <w:noProof/>
                    </w:rPr>
                    <w:t>34,6% K-Na-tartraat in 10% NaOH</w:t>
                  </w:r>
                  <w:r>
                    <w:tab/>
                  </w:r>
                </w:p>
              </w:tc>
            </w:tr>
            <w:tr w:rsidR="003A4C5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A4C5D" w:rsidRPr="008A09ED" w:rsidRDefault="003A4C5D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3177B25" wp14:editId="16DC14CF">
                        <wp:extent cx="609600" cy="609600"/>
                        <wp:effectExtent l="0" t="0" r="0" b="0"/>
                        <wp:docPr id="292" name="Afbeelding 29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3A4C5D" w:rsidRPr="008A09ED" w:rsidRDefault="003A4C5D" w:rsidP="00A31151">
                  <w:pPr>
                    <w:pStyle w:val="cas"/>
                    <w:rPr>
                      <w:lang w:val="en-US"/>
                    </w:rPr>
                  </w:pPr>
                </w:p>
                <w:p w:rsidR="003A4C5D" w:rsidRPr="008A09ED" w:rsidRDefault="003A4C5D" w:rsidP="00A31151">
                  <w:pPr>
                    <w:pStyle w:val="cas"/>
                    <w:rPr>
                      <w:lang w:val="en-US"/>
                    </w:rPr>
                  </w:pPr>
                </w:p>
                <w:p w:rsidR="003A4C5D" w:rsidRPr="008A09ED" w:rsidRDefault="003A4C5D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3A4C5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3A4C5D" w:rsidRPr="008A09ED" w:rsidRDefault="003A4C5D" w:rsidP="00A31151">
                  <w:pPr>
                    <w:pStyle w:val="teksth"/>
                  </w:pPr>
                  <w:r w:rsidRPr="008A09ED">
                    <w:t>H 314  Veroorzaakt ernstige brandwonden en oogletsel.</w:t>
                  </w:r>
                </w:p>
                <w:p w:rsidR="003A4C5D" w:rsidRPr="008A09ED" w:rsidRDefault="003A4C5D" w:rsidP="00A31151">
                  <w:pPr>
                    <w:pStyle w:val="tekstp"/>
                  </w:pPr>
                  <w:r w:rsidRPr="008A09ED">
                    <w:rPr>
                      <w:noProof/>
                    </w:rPr>
                    <w:t>P 280-305+351+338-310  Beschermende handschoenen/beschermende kleding/oogbescherming/gelaatsbescherming dragen. BIJ CONTACT MET DE OGEN: voorzichtig afspoelen met water gedurende een aantal minuten. Indien mogelijk, contactlenzen verwijderen. Blijven spoelen. Onmiddellijk een ANTIGIFCENTRUM of een arts raadplegen.</w:t>
                  </w:r>
                </w:p>
              </w:tc>
            </w:tr>
            <w:tr w:rsidR="003A4C5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A4C5D" w:rsidRPr="008A09ED" w:rsidRDefault="003A4C5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A4C5D" w:rsidRPr="008A09ED" w:rsidRDefault="003A4C5D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A4C5D" w:rsidRPr="008A09ED" w:rsidRDefault="003A4C5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A4C5D" w:rsidRPr="008A09ED" w:rsidRDefault="003A4C5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12B</w:t>
                  </w:r>
                </w:p>
              </w:tc>
            </w:tr>
          </w:tbl>
          <w:p w:rsidR="003A4C5D" w:rsidRPr="008A09ED" w:rsidRDefault="003A4C5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E2" w:rsidRDefault="004328E2" w:rsidP="003A4C5D">
      <w:r>
        <w:separator/>
      </w:r>
    </w:p>
  </w:endnote>
  <w:endnote w:type="continuationSeparator" w:id="0">
    <w:p w:rsidR="004328E2" w:rsidRDefault="004328E2" w:rsidP="003A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E2" w:rsidRDefault="004328E2" w:rsidP="003A4C5D">
      <w:r>
        <w:separator/>
      </w:r>
    </w:p>
  </w:footnote>
  <w:footnote w:type="continuationSeparator" w:id="0">
    <w:p w:rsidR="004328E2" w:rsidRDefault="004328E2" w:rsidP="003A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A4C5D"/>
    <w:rsid w:val="003C438E"/>
    <w:rsid w:val="004328E2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2014-01-02T11:35:00Z</dcterms:created>
  <dcterms:modified xsi:type="dcterms:W3CDTF">2014-01-02T11:35:00Z</dcterms:modified>
</cp:coreProperties>
</file>