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53FAE" w:rsidRPr="00047F15" w:rsidTr="00053FA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53FAE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53FAE" w:rsidRPr="00047F15" w:rsidRDefault="00053FAE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Erythrosine B</w:t>
                  </w:r>
                </w:p>
                <w:p w:rsidR="00053FAE" w:rsidRPr="00047F15" w:rsidRDefault="00053FAE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053FAE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53FAE" w:rsidRPr="00047F15" w:rsidRDefault="00053FAE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98930F" wp14:editId="2C4E8EC0">
                        <wp:extent cx="609600" cy="609600"/>
                        <wp:effectExtent l="0" t="0" r="0" b="0"/>
                        <wp:docPr id="131" name="Afbeelding 13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53FAE" w:rsidRPr="00047F15" w:rsidRDefault="00053FAE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53FAE" w:rsidRPr="00047F15" w:rsidRDefault="00053FAE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16423-68-0</w:t>
                  </w:r>
                </w:p>
                <w:p w:rsidR="00053FAE" w:rsidRPr="00047F15" w:rsidRDefault="00053FAE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53FAE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53FAE" w:rsidRPr="00047F15" w:rsidRDefault="00053FAE" w:rsidP="00A31151">
                  <w:pPr>
                    <w:pStyle w:val="teksth"/>
                  </w:pPr>
                  <w:r w:rsidRPr="00047F15">
                    <w:t>H 302  Schadelijk bij inslikken.</w:t>
                  </w:r>
                </w:p>
                <w:p w:rsidR="00053FAE" w:rsidRPr="00047F15" w:rsidRDefault="00053FAE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301+312  NA INSLIKKEN: bij onwel voelen een ANTIGIFCENTRUM of een arts raadplegen.</w:t>
                  </w:r>
                </w:p>
              </w:tc>
            </w:tr>
            <w:tr w:rsidR="00053FAE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3FAE" w:rsidRPr="00047F15" w:rsidRDefault="00053FAE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3FAE" w:rsidRPr="00047F15" w:rsidRDefault="00053FAE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879,86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3FAE" w:rsidRPr="00047F15" w:rsidRDefault="00053FAE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3FAE" w:rsidRPr="00047F15" w:rsidRDefault="00053FAE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12A</w:t>
                  </w:r>
                </w:p>
              </w:tc>
            </w:tr>
          </w:tbl>
          <w:p w:rsidR="00053FAE" w:rsidRPr="00047F15" w:rsidRDefault="00053FA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53FA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2013-12-08T14:27:00Z</dcterms:created>
  <dcterms:modified xsi:type="dcterms:W3CDTF">2013-12-08T14:27:00Z</dcterms:modified>
</cp:coreProperties>
</file>