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</w:tblGrid>
      <w:tr w:rsidR="003E6A52" w:rsidRPr="00D34443" w:rsidTr="003E6A52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3E6A52" w:rsidRPr="00D34443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3E6A52" w:rsidRPr="00D34443" w:rsidRDefault="003E6A52" w:rsidP="00D34443">
                  <w:pPr>
                    <w:pStyle w:val="productnaam"/>
                  </w:pPr>
                  <w:bookmarkStart w:id="0" w:name="_GoBack" w:colFirst="1" w:colLast="1"/>
                  <w:r w:rsidRPr="00D34443">
                    <w:rPr>
                      <w:noProof/>
                    </w:rPr>
                    <w:t>Dibroom</w:t>
                  </w:r>
                </w:p>
                <w:p w:rsidR="003E6A52" w:rsidRPr="00D34443" w:rsidRDefault="003E6A52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Br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3E6A52" w:rsidRPr="00D34443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E6A52" w:rsidRPr="00D34443" w:rsidRDefault="003E6A52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F10BA9D" wp14:editId="3FD419D6">
                        <wp:extent cx="609600" cy="609600"/>
                        <wp:effectExtent l="0" t="0" r="0" b="0"/>
                        <wp:docPr id="59" name="Afbeelding 59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6F009DF" wp14:editId="01B795C5">
                        <wp:extent cx="609600" cy="609600"/>
                        <wp:effectExtent l="0" t="0" r="0" b="0"/>
                        <wp:docPr id="60" name="Afbeelding 60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AF94D4D" wp14:editId="49177FA8">
                        <wp:extent cx="609600" cy="609600"/>
                        <wp:effectExtent l="0" t="0" r="0" b="0"/>
                        <wp:docPr id="61" name="Afbeelding 61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3E6A52" w:rsidRPr="00D34443" w:rsidRDefault="003E6A52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3E6A52" w:rsidRPr="00D34443" w:rsidRDefault="003E6A52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7726-95-6</w:t>
                  </w:r>
                </w:p>
                <w:p w:rsidR="003E6A52" w:rsidRPr="00D34443" w:rsidRDefault="003E6A52" w:rsidP="001A549C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3E6A52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3E6A52" w:rsidRPr="00D34443" w:rsidRDefault="003E6A52" w:rsidP="00CB052F">
                  <w:pPr>
                    <w:pStyle w:val="teksth"/>
                  </w:pPr>
                  <w:r w:rsidRPr="00D34443">
                    <w:t>H 330-314-400  Dodelijk bij inademing. Veroorzaakt ernstige brandwonden en oogletsel. Zeer giftig voor in het water levende organismen.</w:t>
                  </w:r>
                </w:p>
                <w:p w:rsidR="003E6A52" w:rsidRPr="00D34443" w:rsidRDefault="003E6A52" w:rsidP="00306E94">
                  <w:pPr>
                    <w:pStyle w:val="tekstp"/>
                    <w:rPr>
                      <w:lang w:val="en-US"/>
                    </w:rPr>
                  </w:pPr>
                  <w:r w:rsidRPr="00D34443">
                    <w:rPr>
                      <w:noProof/>
                    </w:rPr>
                    <w:t xml:space="preserve">P 273-280.1+3+7-304+340-305+351+338-403+233  Voorkom lozing in het milieu. Beschermende handschoenen en oogbescherming dragen en in afzuigkast werken. NA INADEMING: het slachtoffer in de frisse lucht brengen en laten rusten in een houding die het ademen vergemakkelijkt. BIJ CONTACT MET DE OGEN: voorzichtig afspoelen met water gedurende een aantal minuten. Indien mogelijk, contactlenzen verwijderen. Blijven spoelen. Op een goed geventileerde plaats bewaren. </w:t>
                  </w:r>
                  <w:r w:rsidRPr="00D34443">
                    <w:rPr>
                      <w:noProof/>
                      <w:lang w:val="en-US"/>
                    </w:rPr>
                    <w:t>In goed gesloten verpakking bewaren.</w:t>
                  </w:r>
                </w:p>
              </w:tc>
            </w:tr>
            <w:tr w:rsidR="003E6A52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E6A52" w:rsidRPr="00D34443" w:rsidRDefault="003E6A52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E6A52" w:rsidRPr="00D34443" w:rsidRDefault="003E6A52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159,81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E6A52" w:rsidRPr="00D34443" w:rsidRDefault="003E6A52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E6A52" w:rsidRPr="00D34443" w:rsidRDefault="003E6A52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38A</w:t>
                  </w:r>
                </w:p>
              </w:tc>
            </w:tr>
          </w:tbl>
          <w:p w:rsidR="003E6A52" w:rsidRPr="00D34443" w:rsidRDefault="003E6A52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</w:tr>
      <w:bookmarkEnd w:id="0"/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3E6A52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2013-12-15T10:31:00Z</dcterms:created>
  <dcterms:modified xsi:type="dcterms:W3CDTF">2013-12-15T10:31:00Z</dcterms:modified>
</cp:coreProperties>
</file>