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812388" w:rsidRDefault="00047F15" w:rsidP="00047F15">
                  <w:pPr>
                    <w:pStyle w:val="productnaam"/>
                    <w:rPr>
                      <w:lang w:val="nl-BE"/>
                    </w:rPr>
                  </w:pPr>
                  <w:r w:rsidRPr="00812388">
                    <w:rPr>
                      <w:noProof/>
                      <w:lang w:val="nl-BE"/>
                    </w:rPr>
                    <w:t>Calciumacetaat (aq)</w:t>
                  </w:r>
                </w:p>
                <w:p w:rsidR="00047F15" w:rsidRPr="00812388" w:rsidRDefault="00047F15" w:rsidP="00047F15">
                  <w:pPr>
                    <w:pStyle w:val="formule"/>
                    <w:rPr>
                      <w:lang w:val="nl-BE"/>
                    </w:rPr>
                  </w:pPr>
                  <w:r w:rsidRPr="00812388">
                    <w:rPr>
                      <w:noProof/>
                      <w:lang w:val="nl-BE"/>
                    </w:rPr>
                    <w:t>Ca(OOCCH</w:t>
                  </w:r>
                  <w:r w:rsidRPr="00812388">
                    <w:rPr>
                      <w:noProof/>
                      <w:position w:val="-4"/>
                      <w:sz w:val="13"/>
                      <w:lang w:val="nl-BE"/>
                    </w:rPr>
                    <w:t>3</w:t>
                  </w:r>
                  <w:r w:rsidRPr="00812388">
                    <w:rPr>
                      <w:noProof/>
                      <w:lang w:val="nl-BE"/>
                    </w:rPr>
                    <w:t>)</w:t>
                  </w:r>
                  <w:r w:rsidRPr="00812388">
                    <w:rPr>
                      <w:noProof/>
                      <w:position w:val="-4"/>
                      <w:sz w:val="13"/>
                      <w:lang w:val="nl-BE"/>
                    </w:rPr>
                    <w:t>2</w:t>
                  </w:r>
                  <w:r w:rsidRPr="00812388">
                    <w:rPr>
                      <w:noProof/>
                      <w:lang w:val="nl-BE"/>
                    </w:rPr>
                    <w:t>.aq</w:t>
                  </w:r>
                  <w:r w:rsidRPr="00812388">
                    <w:rPr>
                      <w:lang w:val="nl-BE"/>
                    </w:rP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FF7C11C" wp14:editId="4EB8294F">
                        <wp:extent cx="609600" cy="609600"/>
                        <wp:effectExtent l="0" t="0" r="0" b="0"/>
                        <wp:docPr id="109" name="Afbeelding 10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62-54-4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315-319-335  Veroorzaakt huidirritatie. Veroorzaakt ernstige oogirritatie. Kan irritatie van de luchtwegen veroorzaken.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261-305+351+338  Inademing van stof/rook/gas/nevel/damp/spuitnevel vermijden.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158,17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24F1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2013-11-29T10:08:00Z</dcterms:created>
  <dcterms:modified xsi:type="dcterms:W3CDTF">2013-11-29T10:08:00Z</dcterms:modified>
</cp:coreProperties>
</file>