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6" w:type="dxa"/>
        <w:tblLook w:val="04A0" w:firstRow="1" w:lastRow="0" w:firstColumn="1" w:lastColumn="0" w:noHBand="0" w:noVBand="1"/>
      </w:tblPr>
      <w:tblGrid>
        <w:gridCol w:w="3061"/>
        <w:gridCol w:w="567"/>
        <w:gridCol w:w="567"/>
        <w:gridCol w:w="3061"/>
        <w:gridCol w:w="567"/>
        <w:gridCol w:w="567"/>
        <w:gridCol w:w="3061"/>
        <w:gridCol w:w="567"/>
        <w:gridCol w:w="567"/>
        <w:gridCol w:w="3061"/>
      </w:tblGrid>
      <w:tr w:rsidR="00492206" w:rsidTr="00D5440A">
        <w:tc>
          <w:tcPr>
            <w:tcW w:w="3061" w:type="dxa"/>
          </w:tcPr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492206" w:rsidRPr="00E76C49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2"/>
                <w:szCs w:val="40"/>
              </w:rPr>
              <w:t>Fout.</w:t>
            </w: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492206" w:rsidRPr="00E76C49" w:rsidRDefault="00492206" w:rsidP="006F6B7E">
            <w:pPr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492206" w:rsidRPr="00E76C49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2"/>
                <w:szCs w:val="40"/>
              </w:rPr>
              <w:t>Juist.</w:t>
            </w:r>
          </w:p>
        </w:tc>
        <w:tc>
          <w:tcPr>
            <w:tcW w:w="567" w:type="dxa"/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492206" w:rsidRPr="00E76C49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2"/>
                <w:szCs w:val="40"/>
              </w:rPr>
              <w:t>Fout.</w:t>
            </w:r>
          </w:p>
        </w:tc>
        <w:tc>
          <w:tcPr>
            <w:tcW w:w="567" w:type="dxa"/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492206" w:rsidRPr="00E76C49" w:rsidRDefault="00787FC2" w:rsidP="00787FC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>
              <w:rPr>
                <w:rFonts w:ascii="Harlow Solid Italic" w:hAnsi="Harlow Solid Italic"/>
                <w:sz w:val="32"/>
                <w:szCs w:val="40"/>
              </w:rPr>
              <w:t>Juist.</w:t>
            </w:r>
          </w:p>
        </w:tc>
      </w:tr>
      <w:tr w:rsidR="00BF02CE" w:rsidTr="00D5440A"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</w:tr>
      <w:tr w:rsidR="00BF02CE" w:rsidTr="00D5440A"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</w:tr>
      <w:tr w:rsidR="00BF02CE" w:rsidTr="00D5440A">
        <w:tc>
          <w:tcPr>
            <w:tcW w:w="3061" w:type="dxa"/>
          </w:tcPr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  <w:lang w:val="nl-NL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  <w:lang w:val="nl-NL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  <w:lang w:val="nl-NL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  <w:lang w:val="nl-NL"/>
              </w:rPr>
            </w:pPr>
            <w:r>
              <w:rPr>
                <w:rFonts w:ascii="Harlow Solid Italic" w:hAnsi="Harlow Solid Italic"/>
                <w:sz w:val="32"/>
                <w:szCs w:val="40"/>
                <w:lang w:val="nl-NL"/>
              </w:rPr>
              <w:t>Nee.</w:t>
            </w: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  <w:lang w:val="nl-NL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  <w:lang w:val="nl-NL"/>
              </w:rPr>
            </w:pPr>
            <w:r>
              <w:rPr>
                <w:rFonts w:ascii="Harlow Solid Italic" w:hAnsi="Harlow Solid Italic"/>
                <w:sz w:val="32"/>
                <w:szCs w:val="40"/>
                <w:lang w:val="nl-NL"/>
              </w:rPr>
              <w:t>Er zijn</w:t>
            </w:r>
            <w:r w:rsidRPr="00200DE2">
              <w:rPr>
                <w:rFonts w:ascii="Harlow Solid Italic" w:hAnsi="Harlow Solid Italic"/>
                <w:sz w:val="32"/>
                <w:szCs w:val="40"/>
                <w:lang w:val="nl-NL"/>
              </w:rPr>
              <w:t xml:space="preserve"> geen geleidende geladen deeltjes</w:t>
            </w:r>
            <w:r>
              <w:rPr>
                <w:rFonts w:ascii="Harlow Solid Italic" w:hAnsi="Harlow Solid Italic"/>
                <w:sz w:val="32"/>
                <w:szCs w:val="40"/>
                <w:lang w:val="nl-NL"/>
              </w:rPr>
              <w:t xml:space="preserve"> aanwezig.</w:t>
            </w:r>
          </w:p>
          <w:p w:rsidR="00492206" w:rsidRPr="00787FC2" w:rsidRDefault="00492206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-NL"/>
              </w:rPr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</w:tcPr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  <w:lang w:val="nl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  <w:lang w:val="nl"/>
              </w:rPr>
            </w:pPr>
            <w:bookmarkStart w:id="0" w:name="_GoBack"/>
            <w:bookmarkEnd w:id="0"/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  <w:lang w:val="nl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  <w:lang w:val="nl"/>
              </w:rPr>
            </w:pPr>
            <w:r w:rsidRPr="00062019">
              <w:rPr>
                <w:rFonts w:ascii="Harlow Solid Italic" w:hAnsi="Harlow Solid Italic"/>
                <w:sz w:val="32"/>
                <w:szCs w:val="40"/>
                <w:lang w:val="nl"/>
              </w:rPr>
              <w:t>Elektrolyse is ene proces waarbij een samengestelde stof ontleed wordt tot 2 enkelvoudige stoffen</w:t>
            </w:r>
            <w:r>
              <w:rPr>
                <w:rFonts w:ascii="Harlow Solid Italic" w:hAnsi="Harlow Solid Italic"/>
                <w:sz w:val="32"/>
                <w:szCs w:val="40"/>
                <w:lang w:val="nl"/>
              </w:rPr>
              <w:t>.</w:t>
            </w:r>
          </w:p>
          <w:p w:rsidR="00492206" w:rsidRPr="00E76C49" w:rsidRDefault="00492206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  <w:r w:rsidRPr="008731D8">
              <w:rPr>
                <w:rFonts w:ascii="Harlow Solid Italic" w:hAnsi="Harlow Solid Italic"/>
                <w:sz w:val="32"/>
                <w:szCs w:val="40"/>
              </w:rPr>
              <w:t xml:space="preserve">Waterstof kan samen met zuurstof water vormen. </w:t>
            </w:r>
            <w:r>
              <w:rPr>
                <w:rFonts w:ascii="Harlow Solid Italic" w:hAnsi="Harlow Solid Italic"/>
                <w:sz w:val="32"/>
                <w:szCs w:val="40"/>
              </w:rPr>
              <w:t>Hierbij komt veel energie vrij.</w:t>
            </w: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  <w:r w:rsidRPr="008731D8">
              <w:rPr>
                <w:sz w:val="20"/>
                <w:szCs w:val="40"/>
                <w:lang w:val="nl"/>
              </w:rPr>
              <w:t>2 H</w:t>
            </w:r>
            <w:r w:rsidRPr="008731D8">
              <w:rPr>
                <w:sz w:val="20"/>
                <w:szCs w:val="40"/>
                <w:vertAlign w:val="subscript"/>
                <w:lang w:val="nl"/>
              </w:rPr>
              <w:t>2</w:t>
            </w:r>
            <w:r w:rsidRPr="008731D8">
              <w:rPr>
                <w:sz w:val="20"/>
                <w:szCs w:val="40"/>
                <w:lang w:val="nl"/>
              </w:rPr>
              <w:t xml:space="preserve"> +</w:t>
            </w:r>
            <w:r>
              <w:rPr>
                <w:sz w:val="20"/>
                <w:szCs w:val="40"/>
                <w:lang w:val="nl"/>
              </w:rPr>
              <w:t xml:space="preserve"> </w:t>
            </w:r>
            <w:r w:rsidRPr="008731D8">
              <w:rPr>
                <w:sz w:val="20"/>
                <w:szCs w:val="40"/>
                <w:lang w:val="nl"/>
              </w:rPr>
              <w:t>O</w:t>
            </w:r>
            <w:r w:rsidRPr="008731D8">
              <w:rPr>
                <w:sz w:val="20"/>
                <w:szCs w:val="40"/>
                <w:vertAlign w:val="subscript"/>
                <w:lang w:val="nl"/>
              </w:rPr>
              <w:t>2</w:t>
            </w:r>
            <w:r w:rsidRPr="008731D8">
              <w:rPr>
                <w:sz w:val="20"/>
                <w:szCs w:val="40"/>
                <w:lang w:val="nl"/>
              </w:rPr>
              <w:t xml:space="preserve"> → 2 H</w:t>
            </w:r>
            <w:r w:rsidRPr="008731D8">
              <w:rPr>
                <w:sz w:val="20"/>
                <w:szCs w:val="40"/>
                <w:vertAlign w:val="subscript"/>
                <w:lang w:val="nl"/>
              </w:rPr>
              <w:t>2</w:t>
            </w:r>
            <w:r w:rsidRPr="008731D8">
              <w:rPr>
                <w:sz w:val="20"/>
                <w:szCs w:val="40"/>
                <w:lang w:val="nl"/>
              </w:rPr>
              <w:t xml:space="preserve">O  </w:t>
            </w:r>
            <w:r>
              <w:rPr>
                <w:sz w:val="20"/>
                <w:szCs w:val="40"/>
                <w:lang w:val="nl"/>
              </w:rPr>
              <w:t xml:space="preserve">    </w:t>
            </w:r>
            <w:r w:rsidRPr="008731D8">
              <w:rPr>
                <w:sz w:val="20"/>
                <w:szCs w:val="40"/>
                <w:lang w:val="nl"/>
              </w:rPr>
              <w:t>+ 286 kJ/mol</w:t>
            </w:r>
          </w:p>
          <w:p w:rsidR="00492206" w:rsidRPr="00E76C49" w:rsidRDefault="00787FC2" w:rsidP="00787FC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8731D8">
              <w:rPr>
                <w:rFonts w:ascii="Harlow Solid Italic" w:hAnsi="Harlow Solid Italic"/>
                <w:sz w:val="32"/>
                <w:szCs w:val="40"/>
              </w:rPr>
              <w:t>Daarom is een mengsel van waterstofgas en zuurstofgas in</w:t>
            </w:r>
            <w:r>
              <w:rPr>
                <w:rFonts w:ascii="Harlow Solid Italic" w:hAnsi="Harlow Solid Italic"/>
                <w:sz w:val="32"/>
                <w:szCs w:val="40"/>
              </w:rPr>
              <w:t xml:space="preserve"> een volumeverhouding van 2:1, </w:t>
            </w:r>
            <w:r w:rsidRPr="008731D8">
              <w:rPr>
                <w:rFonts w:ascii="Harlow Solid Italic" w:hAnsi="Harlow Solid Italic"/>
                <w:sz w:val="32"/>
                <w:szCs w:val="40"/>
              </w:rPr>
              <w:t>dat ook wel bekendstaat als knalgas, explosief.</w:t>
            </w:r>
          </w:p>
        </w:tc>
        <w:tc>
          <w:tcPr>
            <w:tcW w:w="567" w:type="dxa"/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492206" w:rsidRPr="00E76C49" w:rsidRDefault="00787FC2" w:rsidP="00787FC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2"/>
                <w:szCs w:val="40"/>
              </w:rPr>
              <w:t>Waar.</w:t>
            </w:r>
          </w:p>
        </w:tc>
      </w:tr>
      <w:tr w:rsidR="00492206" w:rsidTr="00D5440A">
        <w:tc>
          <w:tcPr>
            <w:tcW w:w="3061" w:type="dxa"/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3061" w:type="dxa"/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pStyle w:val="Geenafstand"/>
              <w:jc w:val="center"/>
            </w:pPr>
          </w:p>
        </w:tc>
        <w:tc>
          <w:tcPr>
            <w:tcW w:w="3061" w:type="dxa"/>
          </w:tcPr>
          <w:p w:rsidR="00492206" w:rsidRPr="00492206" w:rsidRDefault="00492206" w:rsidP="0066244C">
            <w:pPr>
              <w:jc w:val="center"/>
            </w:pPr>
          </w:p>
        </w:tc>
      </w:tr>
      <w:tr w:rsidR="00492206" w:rsidTr="00D5440A">
        <w:tc>
          <w:tcPr>
            <w:tcW w:w="3061" w:type="dxa"/>
          </w:tcPr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492206" w:rsidRPr="002C13BC" w:rsidRDefault="00787FC2" w:rsidP="00787FC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2"/>
                <w:szCs w:val="40"/>
              </w:rPr>
              <w:t>Niet waar.</w:t>
            </w:r>
          </w:p>
        </w:tc>
        <w:tc>
          <w:tcPr>
            <w:tcW w:w="567" w:type="dxa"/>
          </w:tcPr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492206" w:rsidRPr="00E76C49" w:rsidRDefault="00787FC2" w:rsidP="00787FC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2"/>
                <w:szCs w:val="40"/>
              </w:rPr>
              <w:t>Waar.</w:t>
            </w:r>
          </w:p>
        </w:tc>
        <w:tc>
          <w:tcPr>
            <w:tcW w:w="567" w:type="dxa"/>
          </w:tcPr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</w:tcPr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</w:tcPr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492206" w:rsidRPr="00E76C49" w:rsidRDefault="00787FC2" w:rsidP="00787FC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2"/>
                <w:szCs w:val="40"/>
              </w:rPr>
              <w:t>Waar.</w:t>
            </w:r>
          </w:p>
        </w:tc>
        <w:tc>
          <w:tcPr>
            <w:tcW w:w="567" w:type="dxa"/>
          </w:tcPr>
          <w:p w:rsidR="00492206" w:rsidRPr="00E76C49" w:rsidRDefault="00492206" w:rsidP="0053567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492206" w:rsidRPr="00E76C49" w:rsidRDefault="00492206" w:rsidP="0053567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</w:tcPr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492206" w:rsidRPr="00E76C49" w:rsidRDefault="00787FC2" w:rsidP="00787FC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2"/>
                <w:szCs w:val="40"/>
              </w:rPr>
              <w:t>Niet waar.</w:t>
            </w:r>
          </w:p>
        </w:tc>
      </w:tr>
      <w:tr w:rsidR="00492206" w:rsidTr="00D5440A"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</w:tr>
      <w:tr w:rsidR="00BF02CE" w:rsidTr="00D5440A">
        <w:tc>
          <w:tcPr>
            <w:tcW w:w="3061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3061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3061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3061" w:type="dxa"/>
          </w:tcPr>
          <w:p w:rsidR="00BF02CE" w:rsidRDefault="00BF02CE" w:rsidP="0066244C">
            <w:pPr>
              <w:jc w:val="center"/>
            </w:pPr>
          </w:p>
        </w:tc>
      </w:tr>
      <w:tr w:rsidR="00492206" w:rsidTr="00D5440A">
        <w:tc>
          <w:tcPr>
            <w:tcW w:w="3061" w:type="dxa"/>
          </w:tcPr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787FC2" w:rsidRDefault="00787FC2" w:rsidP="00787FC2">
            <w:pPr>
              <w:jc w:val="center"/>
              <w:rPr>
                <w:rFonts w:ascii="Harlow Solid Italic" w:hAnsi="Harlow Solid Italic"/>
                <w:sz w:val="32"/>
                <w:szCs w:val="40"/>
              </w:rPr>
            </w:pPr>
          </w:p>
          <w:p w:rsidR="00492206" w:rsidRPr="00E76C49" w:rsidRDefault="00787FC2" w:rsidP="00787FC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2"/>
                <w:szCs w:val="40"/>
              </w:rPr>
              <w:t>Waar.</w:t>
            </w: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66244C">
            <w:pPr>
              <w:jc w:val="center"/>
            </w:pPr>
          </w:p>
        </w:tc>
      </w:tr>
      <w:tr w:rsidR="00492206" w:rsidTr="00D5440A">
        <w:tc>
          <w:tcPr>
            <w:tcW w:w="3061" w:type="dxa"/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F40AB2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F40AB2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F40AB2">
            <w:pPr>
              <w:jc w:val="center"/>
            </w:pPr>
          </w:p>
        </w:tc>
        <w:tc>
          <w:tcPr>
            <w:tcW w:w="3061" w:type="dxa"/>
          </w:tcPr>
          <w:p w:rsidR="00492206" w:rsidRDefault="00492206" w:rsidP="00F40AB2">
            <w:pPr>
              <w:jc w:val="center"/>
            </w:pPr>
          </w:p>
        </w:tc>
      </w:tr>
    </w:tbl>
    <w:p w:rsidR="003709F0" w:rsidRDefault="003709F0" w:rsidP="00492206"/>
    <w:sectPr w:rsidR="003709F0" w:rsidSect="00492206">
      <w:pgSz w:w="16838" w:h="11906" w:orient="landscape"/>
      <w:pgMar w:top="567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6"/>
    <w:rsid w:val="00015E19"/>
    <w:rsid w:val="000B04ED"/>
    <w:rsid w:val="00221518"/>
    <w:rsid w:val="002C13BC"/>
    <w:rsid w:val="002D2804"/>
    <w:rsid w:val="003709F0"/>
    <w:rsid w:val="0047553E"/>
    <w:rsid w:val="00492206"/>
    <w:rsid w:val="0066244C"/>
    <w:rsid w:val="0067358E"/>
    <w:rsid w:val="006F6B7E"/>
    <w:rsid w:val="00787FC2"/>
    <w:rsid w:val="00814586"/>
    <w:rsid w:val="008501E2"/>
    <w:rsid w:val="008775E0"/>
    <w:rsid w:val="008A3C63"/>
    <w:rsid w:val="00967AD8"/>
    <w:rsid w:val="00BE7053"/>
    <w:rsid w:val="00BF02CE"/>
    <w:rsid w:val="00C17F57"/>
    <w:rsid w:val="00CD0370"/>
    <w:rsid w:val="00D5440A"/>
    <w:rsid w:val="00E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F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17F57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F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17F57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8</cp:revision>
  <cp:lastPrinted>2015-03-08T18:03:00Z</cp:lastPrinted>
  <dcterms:created xsi:type="dcterms:W3CDTF">2015-03-08T17:41:00Z</dcterms:created>
  <dcterms:modified xsi:type="dcterms:W3CDTF">2015-03-11T20:58:00Z</dcterms:modified>
</cp:coreProperties>
</file>